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897"/>
        <w:gridCol w:w="4447"/>
      </w:tblGrid>
      <w:tr w:rsidR="002218BC" w14:paraId="17D38D0E" w14:textId="77777777">
        <w:tblPrEx>
          <w:tblCellMar>
            <w:top w:w="0" w:type="dxa"/>
            <w:bottom w:w="0" w:type="dxa"/>
          </w:tblCellMar>
        </w:tblPrEx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14:paraId="22C1CAD1" w14:textId="77777777" w:rsidR="002218BC" w:rsidRPr="00601B2C" w:rsidRDefault="005020F2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601B2C">
              <w:rPr>
                <w:sz w:val="18"/>
                <w:szCs w:val="18"/>
              </w:rPr>
              <w:t>ZPIZ:400903 {S} MOBIHEL GLASSFIBRE PUTTY</w:t>
            </w: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</w:tcPr>
          <w:p w14:paraId="7F8E7961" w14:textId="77777777" w:rsidR="002218BC" w:rsidRDefault="005020F2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Revizija št:</w:t>
            </w:r>
            <w:r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 xml:space="preserve">/ </w:t>
            </w:r>
            <w:r>
              <w:rPr>
                <w:rFonts w:cs="Times New Roman"/>
                <w:sz w:val="18"/>
                <w:szCs w:val="18"/>
              </w:rPr>
              <w:t>1</w:t>
            </w:r>
          </w:p>
        </w:tc>
      </w:tr>
      <w:tr w:rsidR="002218BC" w14:paraId="11F7A51D" w14:textId="77777777">
        <w:tblPrEx>
          <w:tblCellMar>
            <w:top w:w="0" w:type="dxa"/>
            <w:bottom w:w="0" w:type="dxa"/>
          </w:tblCellMar>
        </w:tblPrEx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14:paraId="29D70DA8" w14:textId="77777777" w:rsidR="002218BC" w:rsidRDefault="005020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</w:tcPr>
          <w:p w14:paraId="3A33A905" w14:textId="77777777" w:rsidR="002218BC" w:rsidRDefault="005020F2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Datum prve izdaje:</w:t>
            </w:r>
            <w:r>
              <w:rPr>
                <w:rFonts w:cs="Times New Roman"/>
                <w:sz w:val="18"/>
                <w:szCs w:val="18"/>
              </w:rPr>
              <w:t xml:space="preserve"> 11-10-18</w:t>
            </w:r>
          </w:p>
          <w:p w14:paraId="6AE7E720" w14:textId="77777777" w:rsidR="002218BC" w:rsidRDefault="005020F2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Datum izdaje:</w:t>
            </w:r>
            <w:r>
              <w:rPr>
                <w:rFonts w:cs="Times New Roman"/>
                <w:sz w:val="18"/>
                <w:szCs w:val="18"/>
              </w:rPr>
              <w:t>11-10-18</w:t>
            </w:r>
          </w:p>
          <w:p w14:paraId="5D9AAD4F" w14:textId="77777777" w:rsidR="002218BC" w:rsidRDefault="005020F2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Izpisano:</w:t>
            </w:r>
            <w:r>
              <w:rPr>
                <w:rFonts w:cs="Times New Roman"/>
                <w:sz w:val="18"/>
                <w:szCs w:val="18"/>
              </w:rPr>
              <w:t>14-06-22</w:t>
            </w:r>
          </w:p>
        </w:tc>
      </w:tr>
    </w:tbl>
    <w:p w14:paraId="64861536" w14:textId="77777777" w:rsidR="002218BC" w:rsidRDefault="005020F2">
      <w:pPr>
        <w:pStyle w:val="PRAZV1"/>
      </w:pPr>
    </w:p>
    <w:p w14:paraId="06E8A3FE" w14:textId="77777777" w:rsidR="002218BC" w:rsidRPr="00320ACF" w:rsidRDefault="005020F2">
      <w:pPr>
        <w:pStyle w:val="POGLAVJEVL"/>
        <w:widowControl w:val="0"/>
      </w:pPr>
      <w:r>
        <w:rPr>
          <w:rFonts w:cs="Arial Black"/>
        </w:rPr>
        <w:t>1. Identifikacija snovi/zmesi in družbe/podjetja</w:t>
      </w:r>
    </w:p>
    <w:p w14:paraId="25E805EA" w14:textId="77777777" w:rsidR="002218BC" w:rsidRDefault="005020F2">
      <w:pPr>
        <w:pStyle w:val="PRAZV1"/>
        <w:keepNext/>
        <w:widowControl w:val="0"/>
        <w:suppressAutoHyphens/>
      </w:pPr>
    </w:p>
    <w:p w14:paraId="5137B627" w14:textId="77777777" w:rsidR="002218BC" w:rsidRDefault="005020F2">
      <w:pPr>
        <w:pStyle w:val="LAB1"/>
      </w:pPr>
      <w:r>
        <w:rPr>
          <w:rFonts w:cs="Arial Narrow"/>
        </w:rPr>
        <w:t>1.1 Identifikator izdelka</w:t>
      </w:r>
    </w:p>
    <w:tbl>
      <w:tblPr>
        <w:tblW w:w="9072" w:type="dxa"/>
        <w:tblCellSpacing w:w="1440" w:type="nil"/>
        <w:tblInd w:w="306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235"/>
      </w:tblGrid>
      <w:tr w:rsidR="005020F2" w14:paraId="7C389F6D" w14:textId="77777777">
        <w:trPr>
          <w:tblCellSpacing w:w="1440" w:type="nil"/>
        </w:trPr>
        <w:tc>
          <w:tcPr>
            <w:tcW w:w="2799" w:type="dxa"/>
          </w:tcPr>
          <w:p w14:paraId="6153CF55" w14:textId="77777777" w:rsidR="002218BC" w:rsidRPr="004F4595" w:rsidRDefault="005020F2">
            <w:pPr>
              <w:pStyle w:val="LAB2"/>
              <w:tabs>
                <w:tab w:val="clear" w:pos="2070"/>
              </w:tabs>
              <w:rPr>
                <w:sz w:val="20"/>
                <w:szCs w:val="20"/>
              </w:rPr>
            </w:pPr>
            <w:r>
              <w:t>Proizvod</w:t>
            </w:r>
          </w:p>
        </w:tc>
        <w:tc>
          <w:tcPr>
            <w:tcW w:w="6153" w:type="dxa"/>
          </w:tcPr>
          <w:p w14:paraId="6745CF8F" w14:textId="77777777" w:rsidR="002218BC" w:rsidRPr="00BB0BBE" w:rsidRDefault="005020F2">
            <w:pPr>
              <w:pStyle w:val="pol2"/>
              <w:ind w:left="0"/>
              <w:rPr>
                <w:szCs w:val="22"/>
              </w:rPr>
            </w:pPr>
            <w:r w:rsidRPr="00BB0BBE">
              <w:rPr>
                <w:szCs w:val="22"/>
              </w:rPr>
              <w:t>ZPIZ:400903 {S} MOBIHEL GLASSFIBRE PUTTY</w:t>
            </w:r>
          </w:p>
        </w:tc>
      </w:tr>
      <w:tr w:rsidR="005020F2" w14:paraId="5C7B8491" w14:textId="77777777">
        <w:trPr>
          <w:tblCellSpacing w:w="1440" w:type="nil"/>
        </w:trPr>
        <w:tc>
          <w:tcPr>
            <w:tcW w:w="2799" w:type="dxa"/>
          </w:tcPr>
          <w:p w14:paraId="234909D1" w14:textId="77777777" w:rsidR="002218BC" w:rsidRPr="00B95778" w:rsidRDefault="005020F2">
            <w:pPr>
              <w:tabs>
                <w:tab w:val="left" w:pos="7650"/>
              </w:tabs>
              <w:suppressAutoHyphens/>
            </w:pPr>
            <w:r w:rsidRPr="00B95778">
              <w:t>Šifra (e)  proizvoda</w:t>
            </w:r>
          </w:p>
        </w:tc>
        <w:tc>
          <w:tcPr>
            <w:tcW w:w="6153" w:type="dxa"/>
          </w:tcPr>
          <w:p w14:paraId="440A5C16" w14:textId="77777777" w:rsidR="002218BC" w:rsidRPr="00AF6908" w:rsidRDefault="005020F2">
            <w:pPr>
              <w:tabs>
                <w:tab w:val="left" w:pos="7650"/>
              </w:tabs>
              <w:suppressAutoHyphens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AF6908">
              <w:rPr>
                <w:rFonts w:ascii="Arial Narrow" w:eastAsia="Arial Narrow" w:hAnsi="Arial Narrow" w:cs="Arial Narrow"/>
                <w:sz w:val="22"/>
                <w:szCs w:val="22"/>
              </w:rPr>
              <w:t>-400898</w:t>
            </w:r>
          </w:p>
        </w:tc>
      </w:tr>
    </w:tbl>
    <w:p w14:paraId="0999A0F2" w14:textId="77777777" w:rsidR="002218BC" w:rsidRDefault="005020F2">
      <w:pPr>
        <w:pStyle w:val="LAB1"/>
      </w:pPr>
      <w:r>
        <w:rPr>
          <w:rFonts w:cs="Arial Narrow"/>
        </w:rPr>
        <w:t>1.2 Pomembne identificirane uporabe snovi ali zmesi in odsvetovane uporabe</w:t>
      </w:r>
    </w:p>
    <w:tbl>
      <w:tblPr>
        <w:tblW w:w="9072" w:type="dxa"/>
        <w:tblCellSpacing w:w="1440" w:type="nil"/>
        <w:tblInd w:w="306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235"/>
      </w:tblGrid>
      <w:tr w:rsidR="005020F2" w14:paraId="5FEC20C1" w14:textId="77777777">
        <w:trPr>
          <w:tblCellSpacing w:w="1440" w:type="nil"/>
        </w:trPr>
        <w:tc>
          <w:tcPr>
            <w:tcW w:w="2799" w:type="dxa"/>
          </w:tcPr>
          <w:p w14:paraId="65C01776" w14:textId="77777777" w:rsidR="002218BC" w:rsidRPr="00B95778" w:rsidRDefault="005020F2">
            <w:pPr>
              <w:pStyle w:val="LAB2"/>
            </w:pPr>
            <w:r>
              <w:t>Namen, področje uporabe</w:t>
            </w:r>
          </w:p>
        </w:tc>
        <w:tc>
          <w:tcPr>
            <w:tcW w:w="6153" w:type="dxa"/>
          </w:tcPr>
          <w:p w14:paraId="155108E0" w14:textId="77777777" w:rsidR="002218BC" w:rsidRDefault="005020F2">
            <w:pPr>
              <w:tabs>
                <w:tab w:val="left" w:pos="765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Avtoreparaturni proizvodi - kiti</w:t>
            </w:r>
          </w:p>
          <w:p w14:paraId="60CE2847" w14:textId="77777777" w:rsidR="002218BC" w:rsidRDefault="005020F2">
            <w:pPr>
              <w:tabs>
                <w:tab w:val="left" w:pos="7650"/>
              </w:tabs>
              <w:rPr>
                <w:rFonts w:ascii="Arial Narrow" w:eastAsia="Arial Narrow" w:hAnsi="Arial Narrow" w:cs="Arial Narrow"/>
                <w:vanish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Izdelek je namenjen za profesionalno oz. industrijsko uporabo.</w:t>
            </w:r>
          </w:p>
        </w:tc>
      </w:tr>
    </w:tbl>
    <w:p w14:paraId="00B17AB6" w14:textId="77777777" w:rsidR="002218BC" w:rsidRPr="00206C54" w:rsidRDefault="005020F2">
      <w:pPr>
        <w:pStyle w:val="LAB1"/>
      </w:pPr>
      <w:r>
        <w:rPr>
          <w:rFonts w:cs="Arial Narrow"/>
        </w:rPr>
        <w:t>1.3 Podrobnosti o dobavitelju</w:t>
      </w:r>
      <w:r>
        <w:rPr>
          <w:rFonts w:cs="Arial Narrow"/>
        </w:rPr>
        <w:t xml:space="preserve"> varnostnega lista</w:t>
      </w:r>
    </w:p>
    <w:tbl>
      <w:tblPr>
        <w:tblW w:w="9072" w:type="dxa"/>
        <w:tblCellSpacing w:w="1440" w:type="nil"/>
        <w:tblInd w:w="306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235"/>
      </w:tblGrid>
      <w:tr w:rsidR="005020F2" w14:paraId="7E2D76C5" w14:textId="77777777">
        <w:trPr>
          <w:tblCellSpacing w:w="1440" w:type="nil"/>
        </w:trPr>
        <w:tc>
          <w:tcPr>
            <w:tcW w:w="2799" w:type="dxa"/>
          </w:tcPr>
          <w:p w14:paraId="33BD4F7E" w14:textId="77777777" w:rsidR="002218BC" w:rsidRPr="00B95778" w:rsidRDefault="005020F2">
            <w:pPr>
              <w:pStyle w:val="LAB2"/>
            </w:pPr>
            <w:r>
              <w:t>Proizvajalec</w:t>
            </w:r>
          </w:p>
        </w:tc>
        <w:tc>
          <w:tcPr>
            <w:tcW w:w="6153" w:type="dxa"/>
          </w:tcPr>
          <w:p w14:paraId="009F512C" w14:textId="77777777" w:rsidR="002218BC" w:rsidRDefault="005020F2">
            <w:pPr>
              <w:tabs>
                <w:tab w:val="left" w:pos="765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HELIOS TBLUS  d.o.o., obrat COLOR</w:t>
            </w:r>
          </w:p>
          <w:p w14:paraId="7AF9AD08" w14:textId="77777777" w:rsidR="002218BC" w:rsidRDefault="005020F2">
            <w:pPr>
              <w:tabs>
                <w:tab w:val="left" w:pos="765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Škofjeloška 50, 1215 Medvode, SLOVENIJA</w:t>
            </w:r>
          </w:p>
          <w:p w14:paraId="576FFC43" w14:textId="77777777" w:rsidR="002218BC" w:rsidRDefault="005020F2">
            <w:pPr>
              <w:tabs>
                <w:tab w:val="left" w:pos="7650"/>
              </w:tabs>
              <w:rPr>
                <w:rFonts w:ascii="Arial Narrow" w:eastAsia="Arial Narrow" w:hAnsi="Arial Narrow" w:cs="Arial Narrow"/>
                <w:vanish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T +386 1 722 40 00 F +386 1 722 43 10</w:t>
            </w:r>
          </w:p>
        </w:tc>
      </w:tr>
      <w:tr w:rsidR="005020F2" w14:paraId="0CDFAE16" w14:textId="77777777">
        <w:trPr>
          <w:tblCellSpacing w:w="1440" w:type="nil"/>
        </w:trPr>
        <w:tc>
          <w:tcPr>
            <w:tcW w:w="2799" w:type="dxa"/>
          </w:tcPr>
          <w:p w14:paraId="31325B01" w14:textId="77777777" w:rsidR="002218BC" w:rsidRPr="00B95778" w:rsidRDefault="005020F2">
            <w:pPr>
              <w:pStyle w:val="LAB2"/>
            </w:pPr>
            <w:r>
              <w:t>Odgovorna oseba</w:t>
            </w:r>
          </w:p>
        </w:tc>
        <w:tc>
          <w:tcPr>
            <w:tcW w:w="6153" w:type="dxa"/>
          </w:tcPr>
          <w:p w14:paraId="73D9FD84" w14:textId="77777777" w:rsidR="002218BC" w:rsidRDefault="005020F2">
            <w:pPr>
              <w:tabs>
                <w:tab w:val="left" w:pos="765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Matija Podobnik,  e-mail: matija.podobnik@helios.si</w:t>
            </w:r>
          </w:p>
        </w:tc>
      </w:tr>
    </w:tbl>
    <w:p w14:paraId="7C2642A7" w14:textId="77777777" w:rsidR="002218BC" w:rsidRDefault="005020F2">
      <w:pPr>
        <w:pStyle w:val="LAB1"/>
      </w:pPr>
      <w:r>
        <w:rPr>
          <w:rFonts w:cs="Arial Narrow"/>
        </w:rPr>
        <w:t>1.4 Telefonska številka za nujne primere</w:t>
      </w:r>
    </w:p>
    <w:tbl>
      <w:tblPr>
        <w:tblW w:w="9072" w:type="dxa"/>
        <w:tblCellSpacing w:w="1440" w:type="nil"/>
        <w:tblInd w:w="306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235"/>
      </w:tblGrid>
      <w:tr w:rsidR="005020F2" w14:paraId="1316EA60" w14:textId="77777777">
        <w:trPr>
          <w:tblCellSpacing w:w="1440" w:type="nil"/>
        </w:trPr>
        <w:tc>
          <w:tcPr>
            <w:tcW w:w="2799" w:type="dxa"/>
          </w:tcPr>
          <w:p w14:paraId="62D7F781" w14:textId="77777777" w:rsidR="002218BC" w:rsidRPr="00B95778" w:rsidRDefault="005020F2">
            <w:pPr>
              <w:pStyle w:val="LAB2"/>
            </w:pPr>
            <w:r>
              <w:t>T</w:t>
            </w:r>
            <w:r>
              <w:t>elefon</w:t>
            </w:r>
          </w:p>
        </w:tc>
        <w:tc>
          <w:tcPr>
            <w:tcW w:w="6153" w:type="dxa"/>
          </w:tcPr>
          <w:p w14:paraId="123EED01" w14:textId="77777777" w:rsidR="002218BC" w:rsidRDefault="005020F2">
            <w:pPr>
              <w:tabs>
                <w:tab w:val="left" w:pos="7650"/>
              </w:tabs>
              <w:rPr>
                <w:vanish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 primeru zdravstvene ogroženosti posvetovati se z osebnim ali dežurnim zdravnikom, v primeru življenjske ogroženosti poklicati tel. 112. Dodatne informacije so dosegljive  na tel.št. (01) 722 4383 (HSE služba).</w:t>
            </w:r>
          </w:p>
        </w:tc>
      </w:tr>
    </w:tbl>
    <w:p w14:paraId="712A2263" w14:textId="77777777" w:rsidR="002218BC" w:rsidRDefault="005020F2">
      <w:pPr>
        <w:pStyle w:val="PRAZV1"/>
      </w:pPr>
    </w:p>
    <w:p w14:paraId="78763509" w14:textId="77777777" w:rsidR="002218BC" w:rsidRPr="0085756A" w:rsidRDefault="005020F2">
      <w:pPr>
        <w:pStyle w:val="POGLAVJEVL"/>
        <w:widowControl w:val="0"/>
      </w:pPr>
      <w:r>
        <w:rPr>
          <w:rFonts w:cs="Arial Black"/>
        </w:rPr>
        <w:t>2. Ugotovitev nevarnosti</w:t>
      </w:r>
    </w:p>
    <w:p w14:paraId="69DD8AE2" w14:textId="77777777" w:rsidR="002218BC" w:rsidRDefault="005020F2">
      <w:pPr>
        <w:pStyle w:val="PRAZV1"/>
        <w:keepNext/>
        <w:widowControl w:val="0"/>
        <w:suppressAutoHyphens/>
      </w:pPr>
    </w:p>
    <w:p w14:paraId="7326009A" w14:textId="77777777" w:rsidR="002218BC" w:rsidRDefault="005020F2">
      <w:pPr>
        <w:pStyle w:val="LAB1"/>
        <w:keepNext/>
        <w:widowControl w:val="0"/>
      </w:pPr>
      <w:r>
        <w:rPr>
          <w:rFonts w:cs="Arial Narrow"/>
        </w:rPr>
        <w:t>2.1 Razvr</w:t>
      </w:r>
      <w:r>
        <w:rPr>
          <w:rFonts w:cs="Arial Narrow"/>
        </w:rPr>
        <w:t>stitev snovi ali zmesi</w:t>
      </w:r>
    </w:p>
    <w:p w14:paraId="13F2017E" w14:textId="77777777" w:rsidR="002218BC" w:rsidRDefault="005020F2">
      <w:pPr>
        <w:pStyle w:val="LAB1"/>
      </w:pPr>
      <w:r>
        <w:rPr>
          <w:rFonts w:cs="Arial Narrow"/>
        </w:rPr>
        <w:t>Razvrstitev (EU 1272/2008)</w:t>
      </w:r>
    </w:p>
    <w:p w14:paraId="463007D4" w14:textId="77777777" w:rsidR="002218BC" w:rsidRDefault="005020F2">
      <w:pPr>
        <w:pStyle w:val="LAB1"/>
        <w:rPr>
          <w:sz w:val="6"/>
          <w:szCs w:val="6"/>
        </w:rPr>
      </w:pPr>
    </w:p>
    <w:tbl>
      <w:tblPr>
        <w:tblW w:w="9075" w:type="dxa"/>
        <w:tblCellSpacing w:w="20" w:type="dxa"/>
        <w:tblInd w:w="306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0"/>
        <w:gridCol w:w="6215"/>
      </w:tblGrid>
      <w:tr w:rsidR="002218BC" w14:paraId="39435683" w14:textId="77777777">
        <w:trPr>
          <w:tblCellSpacing w:w="20" w:type="dxa"/>
        </w:trPr>
        <w:tc>
          <w:tcPr>
            <w:tcW w:w="279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BA92DAD" w14:textId="77777777" w:rsidR="002218BC" w:rsidRDefault="005020F2">
            <w:pPr>
              <w:tabs>
                <w:tab w:val="left" w:pos="7650"/>
              </w:tabs>
              <w:rPr>
                <w:b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Kategorije nevarnosti</w:t>
            </w:r>
          </w:p>
        </w:tc>
        <w:tc>
          <w:tcPr>
            <w:tcW w:w="6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44A21A2" w14:textId="77777777" w:rsidR="002218BC" w:rsidRDefault="005020F2">
            <w:pPr>
              <w:tabs>
                <w:tab w:val="left" w:pos="765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Specifična strupenost za posamezne organe (STOT) - ponavljajoča se izpostavljenost,  1</w:t>
            </w:r>
          </w:p>
          <w:p w14:paraId="0AF93140" w14:textId="77777777" w:rsidR="002218BC" w:rsidRDefault="005020F2">
            <w:pPr>
              <w:tabs>
                <w:tab w:val="left" w:pos="765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Jedkost za kožo/draženje kože,  2</w:t>
            </w:r>
          </w:p>
          <w:p w14:paraId="14E31F39" w14:textId="77777777" w:rsidR="002218BC" w:rsidRDefault="005020F2">
            <w:pPr>
              <w:tabs>
                <w:tab w:val="left" w:pos="765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Huda poškodba oči/draženje oči,  2</w:t>
            </w:r>
          </w:p>
          <w:p w14:paraId="68317F4F" w14:textId="77777777" w:rsidR="002218BC" w:rsidRDefault="005020F2">
            <w:pPr>
              <w:tabs>
                <w:tab w:val="left" w:pos="765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Strupenost za razmnoževanje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,  2</w:t>
            </w:r>
          </w:p>
          <w:p w14:paraId="4DEDDCFB" w14:textId="77777777" w:rsidR="002218BC" w:rsidRDefault="005020F2">
            <w:pPr>
              <w:tabs>
                <w:tab w:val="left" w:pos="7650"/>
              </w:tabs>
              <w:rPr>
                <w:rFonts w:ascii="Arial Narrow" w:eastAsia="Arial Narrow" w:hAnsi="Arial Narrow"/>
                <w:b/>
                <w:sz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Vnetljive tekočine,  3</w:t>
            </w:r>
          </w:p>
        </w:tc>
      </w:tr>
    </w:tbl>
    <w:p w14:paraId="675AA472" w14:textId="77777777" w:rsidR="002218BC" w:rsidRDefault="005020F2">
      <w:pPr>
        <w:pStyle w:val="LAB1"/>
        <w:rPr>
          <w:sz w:val="6"/>
          <w:szCs w:val="6"/>
        </w:rPr>
      </w:pPr>
    </w:p>
    <w:p w14:paraId="1B63A6D9" w14:textId="77777777" w:rsidR="002218BC" w:rsidRDefault="005020F2">
      <w:pPr>
        <w:pStyle w:val="LAB1"/>
        <w:rPr>
          <w:rFonts w:cs="Arial Narrow"/>
        </w:rPr>
      </w:pPr>
      <w:r>
        <w:rPr>
          <w:rFonts w:cs="Arial Narrow"/>
        </w:rPr>
        <w:t>2.2 Elementi etikete</w:t>
      </w:r>
    </w:p>
    <w:p w14:paraId="590488DB" w14:textId="77777777" w:rsidR="002218BC" w:rsidRDefault="005020F2">
      <w:pPr>
        <w:pStyle w:val="LAB1"/>
      </w:pPr>
      <w:r>
        <w:rPr>
          <w:rFonts w:cs="Arial Narrow"/>
        </w:rPr>
        <w:t>EU 1272/2008:</w:t>
      </w:r>
    </w:p>
    <w:p w14:paraId="1E0311FA" w14:textId="77777777" w:rsidR="002218BC" w:rsidRDefault="005020F2">
      <w:pPr>
        <w:pStyle w:val="LAB1"/>
        <w:keepLines/>
      </w:pPr>
    </w:p>
    <w:tbl>
      <w:tblPr>
        <w:tblW w:w="9072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1816"/>
        <w:gridCol w:w="1814"/>
        <w:gridCol w:w="1814"/>
        <w:gridCol w:w="1814"/>
        <w:gridCol w:w="1814"/>
      </w:tblGrid>
      <w:tr w:rsidR="002218BC" w14:paraId="48359491" w14:textId="77777777">
        <w:tc>
          <w:tcPr>
            <w:tcW w:w="1816" w:type="dxa"/>
            <w:shd w:val="clear" w:color="auto" w:fill="auto"/>
          </w:tcPr>
          <w:p w14:paraId="76D5642E" w14:textId="6BED2EDF" w:rsidR="002218BC" w:rsidRPr="00004DC9" w:rsidRDefault="005020F2">
            <w:pPr>
              <w:pStyle w:val="Navaden2"/>
              <w:widowControl w:val="0"/>
              <w:ind w:right="-23"/>
              <w:rPr>
                <w:rFonts w:cs="Arial Narrow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DEDC009" wp14:editId="32687214">
                  <wp:extent cx="819150" cy="819150"/>
                  <wp:effectExtent l="0" t="0" r="0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shd w:val="clear" w:color="auto" w:fill="auto"/>
          </w:tcPr>
          <w:p w14:paraId="73713A09" w14:textId="19846997" w:rsidR="002218BC" w:rsidRDefault="005020F2">
            <w:pPr>
              <w:pStyle w:val="Normal9fc09842-53d1-440f-8ab2-46b88cb79ae4"/>
              <w:widowControl w:val="0"/>
              <w:ind w:right="-23"/>
            </w:pPr>
            <w:r>
              <w:rPr>
                <w:noProof/>
              </w:rPr>
              <w:drawing>
                <wp:inline distT="0" distB="0" distL="0" distR="0" wp14:anchorId="14ECE5C6" wp14:editId="3306735C">
                  <wp:extent cx="819150" cy="819150"/>
                  <wp:effectExtent l="0" t="0" r="0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shd w:val="clear" w:color="auto" w:fill="auto"/>
          </w:tcPr>
          <w:p w14:paraId="59CC58E3" w14:textId="2106A142" w:rsidR="002218BC" w:rsidRDefault="005020F2">
            <w:pPr>
              <w:pStyle w:val="Normalf26d868d-e32b-444c-b035-cfbef692c077"/>
              <w:widowControl w:val="0"/>
              <w:ind w:right="-23"/>
            </w:pPr>
            <w:r>
              <w:rPr>
                <w:noProof/>
              </w:rPr>
              <w:drawing>
                <wp:inline distT="0" distB="0" distL="0" distR="0" wp14:anchorId="5F37A1DD" wp14:editId="5222EDB9">
                  <wp:extent cx="819150" cy="819150"/>
                  <wp:effectExtent l="0" t="0" r="0" b="0"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shd w:val="clear" w:color="auto" w:fill="auto"/>
          </w:tcPr>
          <w:p w14:paraId="0F7AF2C8" w14:textId="77777777" w:rsidR="002218BC" w:rsidRDefault="005020F2">
            <w:pPr>
              <w:pStyle w:val="LAB1"/>
            </w:pPr>
          </w:p>
        </w:tc>
        <w:tc>
          <w:tcPr>
            <w:tcW w:w="1814" w:type="dxa"/>
          </w:tcPr>
          <w:p w14:paraId="7AC08EDC" w14:textId="77777777" w:rsidR="002218BC" w:rsidRDefault="005020F2">
            <w:pPr>
              <w:pStyle w:val="LAB1"/>
              <w:rPr>
                <w:rFonts w:cs="Arial Narrow"/>
                <w:szCs w:val="22"/>
              </w:rPr>
            </w:pPr>
          </w:p>
        </w:tc>
      </w:tr>
    </w:tbl>
    <w:p w14:paraId="4A916840" w14:textId="77777777" w:rsidR="002218BC" w:rsidRDefault="005020F2">
      <w:pPr>
        <w:pStyle w:val="LAB1"/>
        <w:keepNext/>
        <w:widowControl w:val="0"/>
        <w:ind w:left="0"/>
        <w:rPr>
          <w:sz w:val="10"/>
          <w:szCs w:val="10"/>
        </w:rPr>
      </w:pPr>
    </w:p>
    <w:tbl>
      <w:tblPr>
        <w:tblW w:w="9072" w:type="dxa"/>
        <w:tblCellSpacing w:w="1440" w:type="nil"/>
        <w:tblInd w:w="26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4"/>
        <w:gridCol w:w="6268"/>
      </w:tblGrid>
      <w:tr w:rsidR="005020F2" w14:paraId="3190E0C3" w14:textId="77777777" w:rsidTr="002218BC">
        <w:trPr>
          <w:tblCellSpacing w:w="1440" w:type="nil"/>
        </w:trPr>
        <w:tc>
          <w:tcPr>
            <w:tcW w:w="2744" w:type="dxa"/>
          </w:tcPr>
          <w:p w14:paraId="47593677" w14:textId="77777777" w:rsidR="002218BC" w:rsidRPr="0095042B" w:rsidRDefault="005020F2">
            <w:pPr>
              <w:tabs>
                <w:tab w:val="left" w:pos="7650"/>
              </w:tabs>
              <w:rPr>
                <w:b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Opozorilna beseda</w:t>
            </w:r>
          </w:p>
        </w:tc>
        <w:tc>
          <w:tcPr>
            <w:tcW w:w="6133" w:type="dxa"/>
          </w:tcPr>
          <w:p w14:paraId="448B5D8E" w14:textId="77777777" w:rsidR="002218BC" w:rsidRPr="0095042B" w:rsidRDefault="005020F2">
            <w:pPr>
              <w:tabs>
                <w:tab w:val="left" w:pos="7650"/>
              </w:tabs>
              <w:rPr>
                <w:rFonts w:ascii="Arial Narrow" w:eastAsia="Arial Narrow" w:hAnsi="Arial Narrow"/>
                <w:b/>
                <w:sz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Nevarno</w:t>
            </w:r>
          </w:p>
        </w:tc>
      </w:tr>
    </w:tbl>
    <w:p w14:paraId="1E0B59F4" w14:textId="77777777" w:rsidR="002218BC" w:rsidRDefault="005020F2">
      <w:pPr>
        <w:pStyle w:val="LAB1"/>
        <w:keepNext/>
        <w:widowControl w:val="0"/>
        <w:ind w:left="0"/>
        <w:rPr>
          <w:sz w:val="10"/>
          <w:szCs w:val="10"/>
        </w:rPr>
      </w:pPr>
    </w:p>
    <w:p w14:paraId="3486B990" w14:textId="77777777" w:rsidR="002218BC" w:rsidRPr="00595115" w:rsidRDefault="005020F2">
      <w:pPr>
        <w:pStyle w:val="LAB1"/>
        <w:keepNext/>
        <w:widowControl w:val="0"/>
        <w:ind w:left="0"/>
        <w:rPr>
          <w:sz w:val="2"/>
          <w:szCs w:val="2"/>
        </w:rPr>
      </w:pPr>
    </w:p>
    <w:tbl>
      <w:tblPr>
        <w:tblW w:w="9072" w:type="dxa"/>
        <w:tblCellSpacing w:w="1440" w:type="nil"/>
        <w:tblInd w:w="26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2"/>
        <w:gridCol w:w="6290"/>
      </w:tblGrid>
      <w:tr w:rsidR="005020F2" w14:paraId="343B50FC" w14:textId="77777777" w:rsidTr="002218BC">
        <w:trPr>
          <w:tblCellSpacing w:w="1440" w:type="nil"/>
        </w:trPr>
        <w:tc>
          <w:tcPr>
            <w:tcW w:w="2745" w:type="dxa"/>
          </w:tcPr>
          <w:p w14:paraId="2F898D93" w14:textId="77777777" w:rsidR="002218BC" w:rsidRPr="00052403" w:rsidRDefault="005020F2">
            <w:pPr>
              <w:pStyle w:val="LAB2"/>
              <w:rPr>
                <w:bCs w:val="0"/>
              </w:rPr>
            </w:pPr>
            <w:r>
              <w:t>Vsebuje:</w:t>
            </w:r>
          </w:p>
        </w:tc>
        <w:tc>
          <w:tcPr>
            <w:tcW w:w="6207" w:type="dxa"/>
          </w:tcPr>
          <w:p w14:paraId="4B090616" w14:textId="77777777" w:rsidR="002218BC" w:rsidRDefault="005020F2">
            <w:pPr>
              <w:pStyle w:val="LAB2"/>
            </w:pPr>
            <w:r>
              <w:t>stiren</w:t>
            </w:r>
          </w:p>
        </w:tc>
      </w:tr>
      <w:tr w:rsidR="005020F2" w14:paraId="5B71BE34" w14:textId="77777777" w:rsidTr="002218BC">
        <w:trPr>
          <w:tblCellSpacing w:w="1440" w:type="nil"/>
        </w:trPr>
        <w:tc>
          <w:tcPr>
            <w:tcW w:w="2745" w:type="dxa"/>
          </w:tcPr>
          <w:p w14:paraId="629EA8F7" w14:textId="77777777" w:rsidR="002218BC" w:rsidRPr="00CA2729" w:rsidRDefault="005020F2">
            <w:pPr>
              <w:pStyle w:val="LAB2"/>
            </w:pPr>
            <w:r>
              <w:rPr>
                <w:b/>
              </w:rPr>
              <w:t>Stavki o nevarnosti (H-stavki)</w:t>
            </w:r>
          </w:p>
        </w:tc>
        <w:tc>
          <w:tcPr>
            <w:tcW w:w="6207" w:type="dxa"/>
          </w:tcPr>
          <w:p w14:paraId="7BC4E843" w14:textId="77777777" w:rsidR="002218BC" w:rsidRDefault="005020F2">
            <w:pPr>
              <w:tabs>
                <w:tab w:val="left" w:pos="765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H226 - Vnetljiva tekočina in hlapi.</w:t>
            </w:r>
          </w:p>
          <w:p w14:paraId="4C0F5F0E" w14:textId="77777777" w:rsidR="002218BC" w:rsidRDefault="005020F2">
            <w:pPr>
              <w:tabs>
                <w:tab w:val="left" w:pos="765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H315 - Povzroča draženje kože.</w:t>
            </w:r>
          </w:p>
          <w:p w14:paraId="04BE7AB9" w14:textId="77777777" w:rsidR="002218BC" w:rsidRDefault="005020F2">
            <w:pPr>
              <w:tabs>
                <w:tab w:val="left" w:pos="765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H319 - Povzroča hudo draženje oči.</w:t>
            </w:r>
          </w:p>
          <w:p w14:paraId="1A76CE7F" w14:textId="77777777" w:rsidR="002218BC" w:rsidRDefault="005020F2">
            <w:pPr>
              <w:tabs>
                <w:tab w:val="left" w:pos="765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H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361d - Sum škodljivosti za nerojenega otroka.</w:t>
            </w:r>
          </w:p>
          <w:p w14:paraId="5ADC95F5" w14:textId="77777777" w:rsidR="002218BC" w:rsidRPr="00616BEA" w:rsidRDefault="005020F2">
            <w:pPr>
              <w:tabs>
                <w:tab w:val="left" w:pos="765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H372 - Škoduje organom (slušni organi)  pri dolgotrajni ali ponavljajoči se izpostavljenosti.</w:t>
            </w:r>
          </w:p>
        </w:tc>
      </w:tr>
      <w:tr w:rsidR="005020F2" w14:paraId="478E2646" w14:textId="77777777" w:rsidTr="002218BC">
        <w:trPr>
          <w:tblCellSpacing w:w="1440" w:type="nil"/>
        </w:trPr>
        <w:tc>
          <w:tcPr>
            <w:tcW w:w="2745" w:type="dxa"/>
          </w:tcPr>
          <w:p w14:paraId="359AC7CE" w14:textId="77777777" w:rsidR="002218BC" w:rsidRPr="00CA1AAC" w:rsidRDefault="005020F2">
            <w:pPr>
              <w:pStyle w:val="LAB2"/>
              <w:rPr>
                <w:b/>
              </w:rPr>
            </w:pPr>
            <w:r>
              <w:rPr>
                <w:b/>
              </w:rPr>
              <w:t>Previdnostni stavki (P-stavki)</w:t>
            </w:r>
          </w:p>
        </w:tc>
        <w:tc>
          <w:tcPr>
            <w:tcW w:w="6207" w:type="dxa"/>
          </w:tcPr>
          <w:p w14:paraId="0DEFE76E" w14:textId="77777777" w:rsidR="002218BC" w:rsidRPr="00616BEA" w:rsidRDefault="005020F2">
            <w:pPr>
              <w:tabs>
                <w:tab w:val="left" w:pos="765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P201 - Pred uporabo pridobiti posebna navodila.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P210 - Hraniti ločeno od vročine, vr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očih površin, isker, odprtega ognja in drugih virov vžiga. Kajenje prepovedano.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P260 - Ne vdihavati prahu/dima/plina/meglice/hlapov/razpršila.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P308+P313 - PRI izpostavljenosti ali sumu izpostavljenosti: poiščite zdravniško pomoč/oskrbo.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P332+P313 - Če nast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opi draženje kože: poiščite zdravniško pomoč/oskrbo.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P361 - Takoj odstraniti/sleči vsa kontaminirana oblačila.</w:t>
            </w:r>
          </w:p>
        </w:tc>
      </w:tr>
    </w:tbl>
    <w:p w14:paraId="335F37ED" w14:textId="77777777" w:rsidR="002218BC" w:rsidRPr="00A75470" w:rsidRDefault="005020F2">
      <w:pPr>
        <w:pStyle w:val="LAB1"/>
        <w:keepNext/>
        <w:widowControl w:val="0"/>
        <w:rPr>
          <w:sz w:val="10"/>
          <w:szCs w:val="10"/>
        </w:rPr>
      </w:pPr>
    </w:p>
    <w:p w14:paraId="66F15989" w14:textId="77777777" w:rsidR="002218BC" w:rsidRDefault="005020F2">
      <w:pPr>
        <w:pStyle w:val="LAB1"/>
        <w:keepNext/>
        <w:widowControl w:val="0"/>
      </w:pPr>
      <w:r>
        <w:rPr>
          <w:rFonts w:cs="Arial Narrow"/>
        </w:rPr>
        <w:t>2.3 Druge nevarnosti</w:t>
      </w:r>
    </w:p>
    <w:tbl>
      <w:tblPr>
        <w:tblW w:w="9062" w:type="dxa"/>
        <w:tblCellSpacing w:w="1440" w:type="nil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226"/>
      </w:tblGrid>
      <w:tr w:rsidR="005020F2" w14:paraId="0E91F9EA" w14:textId="77777777">
        <w:trPr>
          <w:tblCellSpacing w:w="1440" w:type="nil"/>
        </w:trPr>
        <w:tc>
          <w:tcPr>
            <w:tcW w:w="2798" w:type="dxa"/>
          </w:tcPr>
          <w:p w14:paraId="5404BFD3" w14:textId="77777777" w:rsidR="002218BC" w:rsidRPr="00B95778" w:rsidRDefault="005020F2">
            <w:pPr>
              <w:pStyle w:val="LAB2"/>
            </w:pPr>
          </w:p>
        </w:tc>
        <w:tc>
          <w:tcPr>
            <w:tcW w:w="6144" w:type="dxa"/>
          </w:tcPr>
          <w:p w14:paraId="553FE070" w14:textId="77777777" w:rsidR="002218BC" w:rsidRPr="00616BEA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Ni razpoložljivih podatkov</w:t>
            </w:r>
          </w:p>
        </w:tc>
      </w:tr>
    </w:tbl>
    <w:p w14:paraId="112D3597" w14:textId="77777777" w:rsidR="002218BC" w:rsidRDefault="005020F2">
      <w:pPr>
        <w:pStyle w:val="PRAZV1"/>
      </w:pPr>
    </w:p>
    <w:p w14:paraId="0E6DA272" w14:textId="77777777" w:rsidR="002218BC" w:rsidRPr="0085756A" w:rsidRDefault="005020F2">
      <w:pPr>
        <w:pStyle w:val="POGLAVJEVL"/>
        <w:widowControl w:val="0"/>
      </w:pPr>
      <w:r>
        <w:rPr>
          <w:rFonts w:cs="Arial Black"/>
        </w:rPr>
        <w:t>3. Sestava/podatki o sestavinah</w:t>
      </w:r>
    </w:p>
    <w:p w14:paraId="1EFDB8EC" w14:textId="77777777" w:rsidR="002218BC" w:rsidRDefault="005020F2">
      <w:pPr>
        <w:pStyle w:val="PRAZV1"/>
        <w:keepNext/>
        <w:widowControl w:val="0"/>
        <w:suppressAutoHyphens/>
      </w:pPr>
    </w:p>
    <w:p w14:paraId="06ABF07B" w14:textId="77777777" w:rsidR="002218BC" w:rsidRPr="00763D88" w:rsidRDefault="005020F2">
      <w:pPr>
        <w:pStyle w:val="LAB1"/>
        <w:keepNext/>
        <w:widowControl w:val="0"/>
      </w:pPr>
      <w:r>
        <w:rPr>
          <w:rFonts w:cs="Arial Narrow"/>
        </w:rPr>
        <w:t>3.2 Zmesi</w:t>
      </w:r>
    </w:p>
    <w:tbl>
      <w:tblPr>
        <w:tblW w:w="9072" w:type="dxa"/>
        <w:tblCellSpacing w:w="1440" w:type="nil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235"/>
      </w:tblGrid>
      <w:tr w:rsidR="005020F2" w14:paraId="45275D53" w14:textId="77777777">
        <w:trPr>
          <w:tblCellSpacing w:w="1440" w:type="nil"/>
        </w:trPr>
        <w:tc>
          <w:tcPr>
            <w:tcW w:w="2799" w:type="dxa"/>
          </w:tcPr>
          <w:p w14:paraId="0D3561BF" w14:textId="77777777" w:rsidR="002218BC" w:rsidRPr="00B95778" w:rsidRDefault="005020F2">
            <w:pPr>
              <w:pStyle w:val="LAB2"/>
            </w:pPr>
            <w:r>
              <w:t>Kemijska sestava:</w:t>
            </w:r>
          </w:p>
        </w:tc>
        <w:tc>
          <w:tcPr>
            <w:tcW w:w="6153" w:type="dxa"/>
          </w:tcPr>
          <w:p w14:paraId="53F3A5AA" w14:textId="77777777" w:rsidR="002218BC" w:rsidRPr="00820D65" w:rsidRDefault="005020F2">
            <w:pPr>
              <w:keepLines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Izravnalna masa na osnovi</w:t>
            </w:r>
            <w:r w:rsidRPr="00616BEA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poli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esterske smole, pigmentov, polnil in organskih topil.</w:t>
            </w:r>
          </w:p>
        </w:tc>
      </w:tr>
    </w:tbl>
    <w:p w14:paraId="12340894" w14:textId="77777777" w:rsidR="002218BC" w:rsidRPr="00546E63" w:rsidRDefault="005020F2">
      <w:pPr>
        <w:pStyle w:val="PRAZV1"/>
        <w:rPr>
          <w:sz w:val="6"/>
          <w:szCs w:val="6"/>
        </w:rPr>
      </w:pPr>
    </w:p>
    <w:tbl>
      <w:tblPr>
        <w:tblW w:w="9075" w:type="dxa"/>
        <w:tblCellSpacing w:w="20" w:type="dxa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1430"/>
        <w:gridCol w:w="2259"/>
        <w:gridCol w:w="2555"/>
      </w:tblGrid>
      <w:tr w:rsidR="002218BC" w14:paraId="180DE4EE" w14:textId="77777777">
        <w:trPr>
          <w:tblCellSpacing w:w="20" w:type="dxa"/>
        </w:trPr>
        <w:tc>
          <w:tcPr>
            <w:tcW w:w="28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139DDEB" w14:textId="77777777" w:rsidR="002218BC" w:rsidRDefault="005020F2">
            <w:pPr>
              <w:pStyle w:val="TABGL"/>
              <w:keepNext/>
              <w:ind w:left="0"/>
            </w:pPr>
            <w:r>
              <w:rPr>
                <w:rFonts w:cs="Arial Narrow"/>
              </w:rPr>
              <w:t>Kemijsko ime</w:t>
            </w:r>
          </w:p>
        </w:tc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4037D80" w14:textId="77777777" w:rsidR="002218BC" w:rsidRDefault="005020F2">
            <w:pPr>
              <w:pStyle w:val="TABGL"/>
              <w:keepNext/>
              <w:ind w:left="0"/>
            </w:pPr>
            <w:r>
              <w:rPr>
                <w:rFonts w:cs="Arial Narrow"/>
              </w:rPr>
              <w:t>Koncentracija [ut. %]</w:t>
            </w:r>
          </w:p>
        </w:tc>
        <w:tc>
          <w:tcPr>
            <w:tcW w:w="22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4F27E87" w14:textId="77777777" w:rsidR="002218BC" w:rsidRDefault="005020F2">
            <w:pPr>
              <w:pStyle w:val="TABGL"/>
              <w:keepNext/>
              <w:ind w:left="0"/>
              <w:rPr>
                <w:rFonts w:cs="Arial Narrow"/>
              </w:rPr>
            </w:pPr>
            <w:r>
              <w:rPr>
                <w:rFonts w:cs="Arial Narrow"/>
              </w:rPr>
              <w:t xml:space="preserve">CAS </w:t>
            </w:r>
          </w:p>
          <w:p w14:paraId="05ECD185" w14:textId="77777777" w:rsidR="002218BC" w:rsidRDefault="005020F2">
            <w:pPr>
              <w:pStyle w:val="TABGL"/>
              <w:keepNext/>
              <w:ind w:left="0"/>
              <w:rPr>
                <w:rFonts w:cs="Arial Narrow"/>
              </w:rPr>
            </w:pPr>
            <w:r>
              <w:rPr>
                <w:rFonts w:cs="Arial Narrow"/>
              </w:rPr>
              <w:t>EINECS</w:t>
            </w:r>
          </w:p>
          <w:p w14:paraId="692E91F0" w14:textId="77777777" w:rsidR="002218BC" w:rsidRDefault="005020F2">
            <w:pPr>
              <w:pStyle w:val="TABGL"/>
              <w:keepNext/>
              <w:ind w:left="0"/>
              <w:rPr>
                <w:rFonts w:cs="Arial Narrow"/>
              </w:rPr>
            </w:pPr>
            <w:r>
              <w:rPr>
                <w:rFonts w:cs="Arial Narrow"/>
              </w:rPr>
              <w:t>EU INDEX</w:t>
            </w:r>
          </w:p>
          <w:p w14:paraId="3AA18DFD" w14:textId="77777777" w:rsidR="002218BC" w:rsidRDefault="005020F2">
            <w:pPr>
              <w:pStyle w:val="TABGL"/>
              <w:keepNext/>
              <w:ind w:left="0"/>
            </w:pPr>
            <w:r>
              <w:rPr>
                <w:rFonts w:cs="Arial Narrow"/>
              </w:rPr>
              <w:t>REACH reg.št.</w:t>
            </w:r>
          </w:p>
        </w:tc>
        <w:tc>
          <w:tcPr>
            <w:tcW w:w="25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2D0E8AB" w14:textId="77777777" w:rsidR="002218BC" w:rsidRDefault="005020F2">
            <w:pPr>
              <w:pStyle w:val="TABGL"/>
              <w:keepNext/>
              <w:ind w:left="0"/>
              <w:rPr>
                <w:rFonts w:cs="Arial Narrow"/>
              </w:rPr>
            </w:pPr>
            <w:r>
              <w:rPr>
                <w:rFonts w:cs="Arial Narrow"/>
              </w:rPr>
              <w:t>Razvrstitev (UREDBA (ES) št. 1272/2008),</w:t>
            </w:r>
          </w:p>
          <w:p w14:paraId="037AC616" w14:textId="77777777" w:rsidR="002218BC" w:rsidRDefault="005020F2">
            <w:pPr>
              <w:pStyle w:val="TABGL"/>
              <w:keepNext/>
              <w:ind w:left="0"/>
            </w:pPr>
            <w:r>
              <w:rPr>
                <w:rFonts w:cs="Arial Narrow"/>
              </w:rPr>
              <w:t>Opombe</w:t>
            </w:r>
          </w:p>
        </w:tc>
      </w:tr>
      <w:tr w:rsidR="002218BC" w14:paraId="1AE1DAC4" w14:textId="77777777">
        <w:trPr>
          <w:tblCellSpacing w:w="20" w:type="dxa"/>
        </w:trPr>
        <w:tc>
          <w:tcPr>
            <w:tcW w:w="28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8143502" w14:textId="77777777" w:rsidR="002218BC" w:rsidRDefault="005020F2">
            <w:pPr>
              <w:pStyle w:val="TABP"/>
              <w:ind w:left="0"/>
            </w:pPr>
            <w:r>
              <w:rPr>
                <w:rFonts w:cs="Arial Narrow"/>
              </w:rPr>
              <w:t>stiren</w:t>
            </w:r>
          </w:p>
        </w:tc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A42708E" w14:textId="77777777" w:rsidR="002218BC" w:rsidRDefault="005020F2">
            <w:pPr>
              <w:pStyle w:val="TABP"/>
              <w:ind w:left="0"/>
            </w:pPr>
            <w:r>
              <w:rPr>
                <w:rFonts w:cs="Arial Narrow"/>
              </w:rPr>
              <w:t>10-19,99</w:t>
            </w:r>
          </w:p>
        </w:tc>
        <w:tc>
          <w:tcPr>
            <w:tcW w:w="22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1E4E7D5" w14:textId="77777777" w:rsidR="002218BC" w:rsidRDefault="005020F2">
            <w:pPr>
              <w:pStyle w:val="TABP"/>
              <w:ind w:left="0"/>
              <w:rPr>
                <w:rFonts w:cs="Arial Narrow"/>
              </w:rPr>
            </w:pPr>
            <w:r>
              <w:rPr>
                <w:rFonts w:cs="Arial Narrow"/>
              </w:rPr>
              <w:t>100-42-5</w:t>
            </w:r>
          </w:p>
          <w:p w14:paraId="159E8D9B" w14:textId="77777777" w:rsidR="002218BC" w:rsidRDefault="005020F2">
            <w:pPr>
              <w:pStyle w:val="TABP"/>
              <w:ind w:left="0"/>
              <w:rPr>
                <w:rFonts w:cs="Arial Narrow"/>
              </w:rPr>
            </w:pPr>
            <w:r>
              <w:rPr>
                <w:rFonts w:cs="Arial Narrow"/>
              </w:rPr>
              <w:t>202-851-5</w:t>
            </w:r>
          </w:p>
          <w:p w14:paraId="7EAB21C3" w14:textId="77777777" w:rsidR="002218BC" w:rsidRDefault="005020F2">
            <w:pPr>
              <w:pStyle w:val="TABP"/>
              <w:ind w:left="0"/>
              <w:rPr>
                <w:rFonts w:cs="Arial Narrow"/>
              </w:rPr>
            </w:pPr>
            <w:r>
              <w:rPr>
                <w:rFonts w:cs="Arial Narrow"/>
              </w:rPr>
              <w:t>601-026-00-0</w:t>
            </w:r>
          </w:p>
          <w:p w14:paraId="063B275C" w14:textId="77777777" w:rsidR="002218BC" w:rsidRDefault="005020F2">
            <w:pPr>
              <w:pStyle w:val="TABP"/>
              <w:ind w:left="0"/>
            </w:pPr>
            <w:r>
              <w:t>01-2119457861-32</w:t>
            </w:r>
          </w:p>
        </w:tc>
        <w:tc>
          <w:tcPr>
            <w:tcW w:w="25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661AF18" w14:textId="77777777" w:rsidR="002218BC" w:rsidRDefault="005020F2">
            <w:pPr>
              <w:pStyle w:val="TABP"/>
              <w:ind w:left="0"/>
              <w:rPr>
                <w:rFonts w:cs="Arial Narrow"/>
              </w:rPr>
            </w:pPr>
            <w:r>
              <w:rPr>
                <w:rFonts w:cs="Arial Narrow"/>
              </w:rPr>
              <w:t xml:space="preserve">Aquatic Chronic </w:t>
            </w:r>
            <w:r>
              <w:rPr>
                <w:rFonts w:cs="Arial Narrow"/>
              </w:rPr>
              <w:t>3; H412</w:t>
            </w:r>
          </w:p>
          <w:p w14:paraId="0C86E7D1" w14:textId="77777777" w:rsidR="002218BC" w:rsidRDefault="005020F2">
            <w:pPr>
              <w:pStyle w:val="TABP"/>
              <w:ind w:left="0"/>
              <w:rPr>
                <w:rFonts w:cs="Arial Narrow"/>
              </w:rPr>
            </w:pPr>
            <w:r>
              <w:rPr>
                <w:rFonts w:cs="Arial Narrow"/>
              </w:rPr>
              <w:t>Asp.Tox.1; H304</w:t>
            </w:r>
          </w:p>
          <w:p w14:paraId="2E77E3F7" w14:textId="77777777" w:rsidR="002218BC" w:rsidRDefault="005020F2">
            <w:pPr>
              <w:pStyle w:val="TABP"/>
              <w:ind w:left="0"/>
              <w:rPr>
                <w:rFonts w:cs="Arial Narrow"/>
              </w:rPr>
            </w:pPr>
            <w:r>
              <w:rPr>
                <w:rFonts w:cs="Arial Narrow"/>
              </w:rPr>
              <w:t xml:space="preserve">STOT RE 1; H372 (slušni organi) </w:t>
            </w:r>
          </w:p>
          <w:p w14:paraId="4871468F" w14:textId="77777777" w:rsidR="002218BC" w:rsidRDefault="005020F2">
            <w:pPr>
              <w:pStyle w:val="TABP"/>
              <w:ind w:left="0"/>
              <w:rPr>
                <w:rFonts w:cs="Arial Narrow"/>
              </w:rPr>
            </w:pPr>
            <w:r>
              <w:rPr>
                <w:rFonts w:cs="Arial Narrow"/>
              </w:rPr>
              <w:t>STOT SE 3; H335</w:t>
            </w:r>
          </w:p>
          <w:p w14:paraId="3CACAEE5" w14:textId="77777777" w:rsidR="002218BC" w:rsidRDefault="005020F2">
            <w:pPr>
              <w:pStyle w:val="TABP"/>
              <w:ind w:left="0"/>
              <w:rPr>
                <w:rFonts w:cs="Arial Narrow"/>
              </w:rPr>
            </w:pPr>
            <w:r>
              <w:rPr>
                <w:rFonts w:cs="Arial Narrow"/>
              </w:rPr>
              <w:t>Repr. 2; H361 d</w:t>
            </w:r>
          </w:p>
          <w:p w14:paraId="47BE63F4" w14:textId="77777777" w:rsidR="002218BC" w:rsidRDefault="005020F2">
            <w:pPr>
              <w:pStyle w:val="TABP"/>
              <w:ind w:left="0"/>
              <w:rPr>
                <w:rFonts w:cs="Arial Narrow"/>
              </w:rPr>
            </w:pPr>
            <w:r>
              <w:rPr>
                <w:rFonts w:cs="Arial Narrow"/>
              </w:rPr>
              <w:t>Eye Irrit.2; H319</w:t>
            </w:r>
          </w:p>
          <w:p w14:paraId="6E0D5C88" w14:textId="77777777" w:rsidR="002218BC" w:rsidRDefault="005020F2">
            <w:pPr>
              <w:pStyle w:val="TABP"/>
              <w:ind w:left="0"/>
              <w:rPr>
                <w:rFonts w:cs="Arial Narrow"/>
              </w:rPr>
            </w:pPr>
            <w:r>
              <w:rPr>
                <w:rFonts w:cs="Arial Narrow"/>
              </w:rPr>
              <w:t>Skin Irrit. 2; H315</w:t>
            </w:r>
          </w:p>
          <w:p w14:paraId="11A3C5E5" w14:textId="77777777" w:rsidR="002218BC" w:rsidRDefault="005020F2">
            <w:pPr>
              <w:pStyle w:val="TABP"/>
              <w:ind w:left="0"/>
              <w:rPr>
                <w:rFonts w:cs="Arial Narrow"/>
              </w:rPr>
            </w:pPr>
            <w:r>
              <w:rPr>
                <w:rFonts w:cs="Arial Narrow"/>
              </w:rPr>
              <w:t>Acute Tox. 4; H332</w:t>
            </w:r>
          </w:p>
          <w:p w14:paraId="52EB98AA" w14:textId="77777777" w:rsidR="002218BC" w:rsidRDefault="005020F2">
            <w:pPr>
              <w:pStyle w:val="TABP"/>
              <w:ind w:left="0"/>
            </w:pPr>
            <w:r>
              <w:rPr>
                <w:rFonts w:cs="Arial Narrow"/>
              </w:rPr>
              <w:t>Flam. Liq. 3; H226</w:t>
            </w:r>
          </w:p>
          <w:p w14:paraId="334C8D9F" w14:textId="77777777" w:rsidR="002218BC" w:rsidRDefault="005020F2">
            <w:pPr>
              <w:pStyle w:val="TABP"/>
              <w:ind w:left="0"/>
            </w:pPr>
            <w:r>
              <w:t>D</w:t>
            </w:r>
          </w:p>
        </w:tc>
      </w:tr>
      <w:tr w:rsidR="002218BC" w14:paraId="4D663E5B" w14:textId="77777777">
        <w:trPr>
          <w:tblCellSpacing w:w="20" w:type="dxa"/>
        </w:trPr>
        <w:tc>
          <w:tcPr>
            <w:tcW w:w="28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592480C" w14:textId="77777777" w:rsidR="002218BC" w:rsidRDefault="005020F2">
            <w:pPr>
              <w:pStyle w:val="LAB1"/>
            </w:pPr>
          </w:p>
        </w:tc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7E2F310" w14:textId="77777777" w:rsidR="002218BC" w:rsidRDefault="005020F2">
            <w:pPr>
              <w:pStyle w:val="LAB1"/>
            </w:pPr>
          </w:p>
        </w:tc>
        <w:tc>
          <w:tcPr>
            <w:tcW w:w="22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8938C93" w14:textId="77777777" w:rsidR="002218BC" w:rsidRDefault="005020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Arial Narrow" w:hAnsi="Arial Narrow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F849C1F" w14:textId="77777777" w:rsidR="002218BC" w:rsidRDefault="005020F2">
            <w:pPr>
              <w:pStyle w:val="LAB1"/>
            </w:pPr>
          </w:p>
        </w:tc>
      </w:tr>
    </w:tbl>
    <w:p w14:paraId="667314E1" w14:textId="77777777" w:rsidR="002218BC" w:rsidRPr="00546E63" w:rsidRDefault="005020F2">
      <w:pPr>
        <w:pStyle w:val="PRAZV1"/>
      </w:pPr>
    </w:p>
    <w:p w14:paraId="67F4E430" w14:textId="77777777" w:rsidR="002218BC" w:rsidRPr="00A80BA3" w:rsidRDefault="005020F2">
      <w:pPr>
        <w:rPr>
          <w:vanish/>
        </w:rPr>
      </w:pPr>
    </w:p>
    <w:tbl>
      <w:tblPr>
        <w:tblW w:w="9072" w:type="dxa"/>
        <w:tblCellSpacing w:w="1440" w:type="nil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2"/>
        <w:gridCol w:w="6230"/>
      </w:tblGrid>
      <w:tr w:rsidR="005020F2" w14:paraId="6A29458E" w14:textId="77777777">
        <w:trPr>
          <w:tblCellSpacing w:w="1440" w:type="nil"/>
        </w:trPr>
        <w:tc>
          <w:tcPr>
            <w:tcW w:w="2807" w:type="dxa"/>
          </w:tcPr>
          <w:p w14:paraId="38E2E738" w14:textId="77777777" w:rsidR="002218BC" w:rsidRPr="00B95778" w:rsidRDefault="005020F2">
            <w:pPr>
              <w:pStyle w:val="LAB2"/>
            </w:pPr>
            <w:r>
              <w:rPr>
                <w:b/>
                <w:sz w:val="18"/>
                <w:szCs w:val="18"/>
              </w:rPr>
              <w:t>Opombe:</w:t>
            </w:r>
          </w:p>
        </w:tc>
        <w:tc>
          <w:tcPr>
            <w:tcW w:w="6152" w:type="dxa"/>
          </w:tcPr>
          <w:p w14:paraId="73CD2AC1" w14:textId="77777777" w:rsidR="002218BC" w:rsidRDefault="005020F2">
            <w:pPr>
              <w:jc w:val="lef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/>
                <w:sz w:val="18"/>
                <w:szCs w:val="18"/>
              </w:rPr>
              <w:t>D: Snov je v stabilizirani obliki.</w:t>
            </w:r>
          </w:p>
          <w:p w14:paraId="20EE1F08" w14:textId="77777777" w:rsidR="002218BC" w:rsidRPr="00820D65" w:rsidRDefault="005020F2">
            <w:pPr>
              <w:pStyle w:val="pol1"/>
              <w:ind w:left="0"/>
              <w:jc w:val="left"/>
              <w:rPr>
                <w:rFonts w:cs="Arial"/>
              </w:rPr>
            </w:pPr>
            <w:r>
              <w:rPr>
                <w:sz w:val="18"/>
                <w:szCs w:val="18"/>
              </w:rPr>
              <w:t>Razvrstitev za izdelek je bila narejen</w:t>
            </w:r>
            <w:r>
              <w:rPr>
                <w:sz w:val="18"/>
                <w:szCs w:val="18"/>
              </w:rPr>
              <w:t>a na osnovi dejanskih vsebnosti komponent. Vsebovane snovi so prikazane v intervalih. V primeru inšpekcijskega pregleda (kontrola razvrstitve) smo pripravljeni inšpekcijskim organom na zahtevo poslati dejanske vsebnosti posameznih komponent.</w:t>
            </w:r>
          </w:p>
        </w:tc>
      </w:tr>
    </w:tbl>
    <w:p w14:paraId="4C5E35A5" w14:textId="77777777" w:rsidR="002218BC" w:rsidRDefault="005020F2">
      <w:pPr>
        <w:pStyle w:val="PRAZV1"/>
      </w:pPr>
    </w:p>
    <w:p w14:paraId="553CEBB5" w14:textId="77777777" w:rsidR="002218BC" w:rsidRPr="0085756A" w:rsidRDefault="005020F2">
      <w:pPr>
        <w:pStyle w:val="POGLAVJEVL"/>
        <w:widowControl w:val="0"/>
      </w:pPr>
      <w:r>
        <w:rPr>
          <w:rFonts w:cs="Arial Black"/>
        </w:rPr>
        <w:t>4. Ukrepi za</w:t>
      </w:r>
      <w:r>
        <w:rPr>
          <w:rFonts w:cs="Arial Black"/>
        </w:rPr>
        <w:t xml:space="preserve"> prvo pomoč</w:t>
      </w:r>
    </w:p>
    <w:p w14:paraId="1D2B66C2" w14:textId="77777777" w:rsidR="002218BC" w:rsidRDefault="005020F2">
      <w:pPr>
        <w:pStyle w:val="PRAZV1"/>
        <w:keepNext/>
        <w:widowControl w:val="0"/>
        <w:suppressAutoHyphens/>
      </w:pPr>
    </w:p>
    <w:p w14:paraId="2511D873" w14:textId="77777777" w:rsidR="002218BC" w:rsidRDefault="005020F2">
      <w:pPr>
        <w:pStyle w:val="LAB1"/>
        <w:keepNext/>
        <w:widowControl w:val="0"/>
      </w:pPr>
      <w:r>
        <w:rPr>
          <w:rFonts w:cs="Arial Narrow"/>
        </w:rPr>
        <w:t>4.1 Opis ukrepov za prvo pomoč</w:t>
      </w:r>
    </w:p>
    <w:tbl>
      <w:tblPr>
        <w:tblW w:w="9062" w:type="dxa"/>
        <w:tblCellSpacing w:w="1440" w:type="nil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226"/>
      </w:tblGrid>
      <w:tr w:rsidR="005020F2" w14:paraId="651BCB88" w14:textId="77777777">
        <w:trPr>
          <w:tblCellSpacing w:w="1440" w:type="nil"/>
        </w:trPr>
        <w:tc>
          <w:tcPr>
            <w:tcW w:w="2798" w:type="dxa"/>
          </w:tcPr>
          <w:p w14:paraId="38A9818E" w14:textId="77777777" w:rsidR="002218BC" w:rsidRPr="00B95778" w:rsidRDefault="005020F2">
            <w:pPr>
              <w:pStyle w:val="LAB2"/>
            </w:pPr>
            <w:r>
              <w:t>Po vdihavanju:</w:t>
            </w:r>
          </w:p>
        </w:tc>
        <w:tc>
          <w:tcPr>
            <w:tcW w:w="6144" w:type="dxa"/>
          </w:tcPr>
          <w:p w14:paraId="59DBECE4" w14:textId="77777777" w:rsidR="002218BC" w:rsidRPr="00616BEA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Ponesrečenca odvesti na čist zrak, postaviti ga v polležeči položaj in ga umiriti. V primeru zastoja dihanja nuditi umetno dihanje. Če se pojavijo vrtoglavica, glavobol, slabost poiskati nasvet zdr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avnika, v primeru nezavesti pa prepeljati ponesrečenca v bolnišnico v bočnem položaju ter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vzdrževati prehodnost dihalnih poti.</w:t>
            </w:r>
          </w:p>
        </w:tc>
      </w:tr>
      <w:tr w:rsidR="005020F2" w14:paraId="2D68047E" w14:textId="77777777">
        <w:trPr>
          <w:tblCellSpacing w:w="1440" w:type="nil"/>
        </w:trPr>
        <w:tc>
          <w:tcPr>
            <w:tcW w:w="2798" w:type="dxa"/>
          </w:tcPr>
          <w:p w14:paraId="765BFF0A" w14:textId="77777777" w:rsidR="002218BC" w:rsidRDefault="005020F2">
            <w:pPr>
              <w:pStyle w:val="LAB2"/>
            </w:pPr>
            <w:r>
              <w:lastRenderedPageBreak/>
              <w:t>Po stiku z kožo:</w:t>
            </w:r>
          </w:p>
        </w:tc>
        <w:tc>
          <w:tcPr>
            <w:tcW w:w="6144" w:type="dxa"/>
          </w:tcPr>
          <w:p w14:paraId="42540C48" w14:textId="77777777" w:rsidR="002218BC" w:rsidRPr="00616BEA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Odstraniti polito/kontaminirano obleko. Izmiti kožo z vodo in milom. Ne uporabljati organskih topil ali redčil.</w:t>
            </w:r>
          </w:p>
        </w:tc>
      </w:tr>
      <w:tr w:rsidR="005020F2" w14:paraId="32443FBF" w14:textId="77777777">
        <w:trPr>
          <w:tblCellSpacing w:w="1440" w:type="nil"/>
        </w:trPr>
        <w:tc>
          <w:tcPr>
            <w:tcW w:w="2798" w:type="dxa"/>
          </w:tcPr>
          <w:p w14:paraId="0A81238D" w14:textId="77777777" w:rsidR="002218BC" w:rsidRDefault="005020F2">
            <w:pPr>
              <w:pStyle w:val="LAB2"/>
            </w:pPr>
            <w:r>
              <w:t>Po stiku z očmi:</w:t>
            </w:r>
          </w:p>
        </w:tc>
        <w:tc>
          <w:tcPr>
            <w:tcW w:w="6144" w:type="dxa"/>
          </w:tcPr>
          <w:p w14:paraId="173DA088" w14:textId="77777777" w:rsidR="002218BC" w:rsidRPr="00616BEA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 čistimi prsti razširiti veke usmeriti vodo v oko (z zmernim curkom in mlačno vodo) in med spiranjem krožiti z očmi tako, da voda pride v vse dele očesa. V primeru pordelih oči oz. solzenja poiskati pomoč okulista.</w:t>
            </w:r>
          </w:p>
        </w:tc>
      </w:tr>
      <w:tr w:rsidR="005020F2" w14:paraId="27524191" w14:textId="77777777">
        <w:trPr>
          <w:tblCellSpacing w:w="1440" w:type="nil"/>
        </w:trPr>
        <w:tc>
          <w:tcPr>
            <w:tcW w:w="2798" w:type="dxa"/>
          </w:tcPr>
          <w:p w14:paraId="7F4E6105" w14:textId="77777777" w:rsidR="002218BC" w:rsidRDefault="005020F2">
            <w:pPr>
              <w:pStyle w:val="LAB2"/>
            </w:pPr>
            <w:r>
              <w:t>Po zaužitju:</w:t>
            </w:r>
          </w:p>
        </w:tc>
        <w:tc>
          <w:tcPr>
            <w:tcW w:w="6144" w:type="dxa"/>
          </w:tcPr>
          <w:p w14:paraId="7CECE676" w14:textId="77777777" w:rsidR="002218BC" w:rsidRPr="00616BEA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Ne jest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i. Usta izprati z vodo. Ne izzvati bruhanja. Nikoli ničesar dajati v usta nezavestni osebi.</w:t>
            </w:r>
          </w:p>
        </w:tc>
      </w:tr>
    </w:tbl>
    <w:p w14:paraId="19AA2587" w14:textId="77777777" w:rsidR="002218BC" w:rsidRDefault="005020F2">
      <w:pPr>
        <w:pStyle w:val="LAB1"/>
        <w:keepNext/>
        <w:widowControl w:val="0"/>
      </w:pPr>
      <w:r>
        <w:rPr>
          <w:rFonts w:cs="Arial Narrow"/>
        </w:rPr>
        <w:t>4.2 Najpomembnejši simptomi in učinki, akutni in zapozneli</w:t>
      </w:r>
    </w:p>
    <w:tbl>
      <w:tblPr>
        <w:tblW w:w="9060" w:type="dxa"/>
        <w:tblCellSpacing w:w="20" w:type="dxa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7"/>
        <w:gridCol w:w="6203"/>
      </w:tblGrid>
      <w:tr w:rsidR="002218BC" w14:paraId="3D4932BC" w14:textId="77777777">
        <w:trPr>
          <w:tblCellSpacing w:w="20" w:type="dxa"/>
        </w:trPr>
        <w:tc>
          <w:tcPr>
            <w:tcW w:w="27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F6E7B52" w14:textId="77777777" w:rsidR="002218BC" w:rsidRDefault="005020F2">
            <w:pPr>
              <w:pStyle w:val="LAB2"/>
            </w:pPr>
            <w:r>
              <w:t>Po vdihavanju:</w:t>
            </w:r>
          </w:p>
        </w:tc>
        <w:tc>
          <w:tcPr>
            <w:tcW w:w="614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C7DB302" w14:textId="77777777" w:rsidR="002218BC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Vnetje zgornjega dihalnega trakta, ki ima za posledico kašelj, kihanje, nahod, glavobol,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hripavost in bolečine v nosu in grlu.</w:t>
            </w:r>
          </w:p>
        </w:tc>
      </w:tr>
      <w:tr w:rsidR="002218BC" w14:paraId="7249056C" w14:textId="77777777">
        <w:trPr>
          <w:tblCellSpacing w:w="20" w:type="dxa"/>
        </w:trPr>
        <w:tc>
          <w:tcPr>
            <w:tcW w:w="27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C2C3C6D" w14:textId="77777777" w:rsidR="002218BC" w:rsidRDefault="005020F2">
            <w:pPr>
              <w:pStyle w:val="LAB2"/>
            </w:pPr>
            <w:r>
              <w:t>Po stiku z kožo:</w:t>
            </w:r>
          </w:p>
        </w:tc>
        <w:tc>
          <w:tcPr>
            <w:tcW w:w="614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816EB2E" w14:textId="77777777" w:rsidR="002218BC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Rahlo draženje kože, ki vključuje znake: lokalizirano rdečico, izsušitev, posledično je možna srbečica.</w:t>
            </w:r>
          </w:p>
        </w:tc>
      </w:tr>
      <w:tr w:rsidR="002218BC" w14:paraId="01EB1624" w14:textId="77777777">
        <w:trPr>
          <w:tblCellSpacing w:w="20" w:type="dxa"/>
        </w:trPr>
        <w:tc>
          <w:tcPr>
            <w:tcW w:w="27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661E589" w14:textId="77777777" w:rsidR="002218BC" w:rsidRDefault="005020F2">
            <w:pPr>
              <w:pStyle w:val="LAB2"/>
            </w:pPr>
            <w:r>
              <w:t>Po stiku z očmi:</w:t>
            </w:r>
          </w:p>
        </w:tc>
        <w:tc>
          <w:tcPr>
            <w:tcW w:w="614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4AFA8CA" w14:textId="77777777" w:rsidR="002218BC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Rahlo vnetje očesa, ki vključuje znake: boleče skelenje in zbadanje, lahko tud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i solzenje in bolečine. Možno je vnetje očesne veznice. </w:t>
            </w:r>
          </w:p>
        </w:tc>
      </w:tr>
      <w:tr w:rsidR="002218BC" w14:paraId="266D307D" w14:textId="77777777">
        <w:trPr>
          <w:tblCellSpacing w:w="20" w:type="dxa"/>
        </w:trPr>
        <w:tc>
          <w:tcPr>
            <w:tcW w:w="27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2BD24DE" w14:textId="77777777" w:rsidR="002218BC" w:rsidRDefault="005020F2">
            <w:pPr>
              <w:pStyle w:val="LAB2"/>
            </w:pPr>
            <w:r>
              <w:t>Po zaužitju:</w:t>
            </w:r>
          </w:p>
        </w:tc>
        <w:tc>
          <w:tcPr>
            <w:tcW w:w="614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D3C1E90" w14:textId="77777777" w:rsidR="002218BC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Ni podatkov.</w:t>
            </w:r>
          </w:p>
        </w:tc>
      </w:tr>
    </w:tbl>
    <w:p w14:paraId="45E9EB66" w14:textId="77777777" w:rsidR="002218BC" w:rsidRDefault="005020F2">
      <w:pPr>
        <w:pStyle w:val="LAB1"/>
        <w:keepNext/>
        <w:widowControl w:val="0"/>
      </w:pPr>
      <w:r>
        <w:rPr>
          <w:rFonts w:cs="Arial Narrow"/>
        </w:rPr>
        <w:t>4.3 Navedba kakršne koli takojšnje medicinske oskrbe in posebnega zdravljenja</w:t>
      </w:r>
    </w:p>
    <w:tbl>
      <w:tblPr>
        <w:tblW w:w="9060" w:type="dxa"/>
        <w:tblCellSpacing w:w="20" w:type="dxa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7"/>
        <w:gridCol w:w="6203"/>
      </w:tblGrid>
      <w:tr w:rsidR="002218BC" w14:paraId="69C13FE5" w14:textId="77777777">
        <w:trPr>
          <w:tblCellSpacing w:w="20" w:type="dxa"/>
        </w:trPr>
        <w:tc>
          <w:tcPr>
            <w:tcW w:w="27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9F8868A" w14:textId="77777777" w:rsidR="002218BC" w:rsidRDefault="005020F2">
            <w:pPr>
              <w:pStyle w:val="LAB2"/>
            </w:pPr>
          </w:p>
        </w:tc>
        <w:tc>
          <w:tcPr>
            <w:tcW w:w="614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E4E37D9" w14:textId="77777777" w:rsidR="002218BC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Ni razpoložljivih podatkov</w:t>
            </w:r>
          </w:p>
        </w:tc>
      </w:tr>
    </w:tbl>
    <w:p w14:paraId="35BD19A5" w14:textId="77777777" w:rsidR="002218BC" w:rsidRDefault="005020F2">
      <w:pPr>
        <w:pStyle w:val="PRAZV1"/>
      </w:pPr>
    </w:p>
    <w:p w14:paraId="328DA689" w14:textId="77777777" w:rsidR="002218BC" w:rsidRPr="0085756A" w:rsidRDefault="005020F2">
      <w:pPr>
        <w:pStyle w:val="POGLAVJEVL"/>
        <w:widowControl w:val="0"/>
      </w:pPr>
      <w:r>
        <w:rPr>
          <w:rFonts w:cs="Arial Black"/>
        </w:rPr>
        <w:t>5. Protipožarni ukrepi</w:t>
      </w:r>
    </w:p>
    <w:p w14:paraId="7F3A9634" w14:textId="77777777" w:rsidR="002218BC" w:rsidRDefault="005020F2">
      <w:pPr>
        <w:pStyle w:val="PRAZV1"/>
        <w:keepNext/>
        <w:widowControl w:val="0"/>
        <w:suppressAutoHyphens/>
      </w:pPr>
    </w:p>
    <w:p w14:paraId="05A15130" w14:textId="77777777" w:rsidR="002218BC" w:rsidRDefault="005020F2">
      <w:pPr>
        <w:pStyle w:val="LAB1"/>
        <w:keepNext/>
        <w:widowControl w:val="0"/>
      </w:pPr>
      <w:r>
        <w:rPr>
          <w:rFonts w:cs="Arial Narrow"/>
        </w:rPr>
        <w:t>5.1 Sredstva za gašenje</w:t>
      </w:r>
    </w:p>
    <w:tbl>
      <w:tblPr>
        <w:tblW w:w="9072" w:type="dxa"/>
        <w:tblCellSpacing w:w="1440" w:type="nil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6233"/>
      </w:tblGrid>
      <w:tr w:rsidR="005020F2" w14:paraId="5D6F517D" w14:textId="77777777">
        <w:trPr>
          <w:tblCellSpacing w:w="1440" w:type="nil"/>
        </w:trPr>
        <w:tc>
          <w:tcPr>
            <w:tcW w:w="2801" w:type="dxa"/>
          </w:tcPr>
          <w:p w14:paraId="18B46180" w14:textId="77777777" w:rsidR="002218BC" w:rsidRPr="00B95778" w:rsidRDefault="005020F2">
            <w:pPr>
              <w:pStyle w:val="LAB2"/>
            </w:pPr>
            <w:r>
              <w:t>Sredstva za gaš</w:t>
            </w:r>
            <w:r>
              <w:t>enje požara:</w:t>
            </w:r>
          </w:p>
        </w:tc>
        <w:tc>
          <w:tcPr>
            <w:tcW w:w="6151" w:type="dxa"/>
          </w:tcPr>
          <w:p w14:paraId="5B0D34C7" w14:textId="77777777" w:rsidR="002218BC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PRIMERNA: Pena, prah, ogljikov dioksid, inertni plin FM 200 ali INERGEN (za gašenje začetih požarov), vodna megla.</w:t>
            </w:r>
          </w:p>
          <w:p w14:paraId="24AEA8DC" w14:textId="77777777" w:rsidR="002218BC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5B90CF58" w14:textId="77777777" w:rsidR="002218BC" w:rsidRPr="00616BEA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NE SME SE UPORABLJATI: Vodni curek, razen vodne megle za hlajenje zaprtih posod z vnetljivimi izdelki.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Umakniti vse možne izvor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e vžiga: odprt plamen, prižgane cigarete, iskrenje orodja in opreme. Zapirati pakiranja z izdelkom.</w:t>
            </w:r>
          </w:p>
        </w:tc>
      </w:tr>
      <w:tr w:rsidR="005020F2" w14:paraId="71BE9B9B" w14:textId="77777777">
        <w:trPr>
          <w:tblCellSpacing w:w="1440" w:type="nil"/>
        </w:trPr>
        <w:tc>
          <w:tcPr>
            <w:tcW w:w="2801" w:type="dxa"/>
          </w:tcPr>
          <w:p w14:paraId="1295FF2E" w14:textId="77777777" w:rsidR="002218BC" w:rsidRDefault="005020F2">
            <w:pPr>
              <w:pStyle w:val="LAB2"/>
            </w:pPr>
            <w:r>
              <w:t>Neustrezna sredstva za gašenje:</w:t>
            </w:r>
          </w:p>
        </w:tc>
        <w:tc>
          <w:tcPr>
            <w:tcW w:w="6151" w:type="dxa"/>
          </w:tcPr>
          <w:p w14:paraId="1F6B483A" w14:textId="77777777" w:rsidR="002218BC" w:rsidRPr="00616BEA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Odprt vodni curek</w:t>
            </w:r>
          </w:p>
        </w:tc>
      </w:tr>
    </w:tbl>
    <w:p w14:paraId="38646E8A" w14:textId="77777777" w:rsidR="002218BC" w:rsidRDefault="005020F2">
      <w:pPr>
        <w:pStyle w:val="LAB1"/>
      </w:pPr>
      <w:r>
        <w:rPr>
          <w:rFonts w:cs="Arial Narrow"/>
        </w:rPr>
        <w:t>5.2 Posebne nevarnosti, ki lahko nastanejo pri proizvodu:</w:t>
      </w:r>
    </w:p>
    <w:tbl>
      <w:tblPr>
        <w:tblW w:w="9072" w:type="dxa"/>
        <w:tblCellSpacing w:w="1440" w:type="nil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6233"/>
      </w:tblGrid>
      <w:tr w:rsidR="005020F2" w14:paraId="4180E434" w14:textId="77777777">
        <w:trPr>
          <w:tblCellSpacing w:w="1440" w:type="nil"/>
        </w:trPr>
        <w:tc>
          <w:tcPr>
            <w:tcW w:w="2801" w:type="dxa"/>
          </w:tcPr>
          <w:p w14:paraId="7FF166E4" w14:textId="77777777" w:rsidR="002218BC" w:rsidRPr="00B95778" w:rsidRDefault="005020F2">
            <w:pPr>
              <w:pStyle w:val="LAB2"/>
            </w:pPr>
            <w:r>
              <w:t>Podatki o nevarnostih:</w:t>
            </w:r>
          </w:p>
        </w:tc>
        <w:tc>
          <w:tcPr>
            <w:tcW w:w="6151" w:type="dxa"/>
          </w:tcPr>
          <w:p w14:paraId="6B0532F5" w14:textId="77777777" w:rsidR="002218BC" w:rsidRPr="00616BEA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Gasiti v smeri vetra. N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egoreče posode z izdelkom hladiti z razpršeno vodo in jih premestiti na varno mesto. Obstaja možnost, da se med požarom razvijejo za organizem škodljivi plini in gost dim. Dodatne informacije so navedene v točki 8.</w:t>
            </w:r>
          </w:p>
        </w:tc>
      </w:tr>
    </w:tbl>
    <w:p w14:paraId="08BF7AD5" w14:textId="77777777" w:rsidR="002218BC" w:rsidRDefault="005020F2">
      <w:pPr>
        <w:pStyle w:val="LAB1"/>
        <w:keepNext/>
      </w:pPr>
      <w:r>
        <w:rPr>
          <w:rFonts w:cs="Arial Narrow"/>
        </w:rPr>
        <w:t>5.3 Nasvet za gasilce</w:t>
      </w:r>
    </w:p>
    <w:tbl>
      <w:tblPr>
        <w:tblW w:w="9072" w:type="dxa"/>
        <w:tblCellSpacing w:w="1440" w:type="nil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6233"/>
      </w:tblGrid>
      <w:tr w:rsidR="005020F2" w14:paraId="3AB674EE" w14:textId="77777777">
        <w:trPr>
          <w:tblCellSpacing w:w="1440" w:type="nil"/>
        </w:trPr>
        <w:tc>
          <w:tcPr>
            <w:tcW w:w="2801" w:type="dxa"/>
          </w:tcPr>
          <w:p w14:paraId="34D7EBFC" w14:textId="77777777" w:rsidR="002218BC" w:rsidRPr="00B95778" w:rsidRDefault="005020F2">
            <w:pPr>
              <w:pStyle w:val="LAB2"/>
            </w:pPr>
            <w:r>
              <w:t xml:space="preserve">Posebna oprema za </w:t>
            </w:r>
            <w:r>
              <w:t>zaščito gasilcev:</w:t>
            </w:r>
          </w:p>
        </w:tc>
        <w:tc>
          <w:tcPr>
            <w:tcW w:w="6151" w:type="dxa"/>
          </w:tcPr>
          <w:p w14:paraId="5A84FBA3" w14:textId="77777777" w:rsidR="002218BC" w:rsidRPr="00616BEA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Izolirni dihalni aparat, popolna gasilska oprema za zaščito telesa.</w:t>
            </w:r>
          </w:p>
        </w:tc>
      </w:tr>
    </w:tbl>
    <w:p w14:paraId="04B0AAB4" w14:textId="77777777" w:rsidR="002218BC" w:rsidRDefault="005020F2">
      <w:pPr>
        <w:pStyle w:val="PRAZV1"/>
      </w:pPr>
    </w:p>
    <w:p w14:paraId="08915F83" w14:textId="77777777" w:rsidR="002218BC" w:rsidRPr="0085756A" w:rsidRDefault="005020F2">
      <w:pPr>
        <w:pStyle w:val="POGLAVJEVL"/>
        <w:widowControl w:val="0"/>
      </w:pPr>
      <w:r>
        <w:rPr>
          <w:rFonts w:cs="Arial Black"/>
        </w:rPr>
        <w:t>6. Ukrepi ob nenamernih izpustih</w:t>
      </w:r>
    </w:p>
    <w:p w14:paraId="4C09C6D5" w14:textId="77777777" w:rsidR="002218BC" w:rsidRDefault="005020F2">
      <w:pPr>
        <w:pStyle w:val="PRAZV1"/>
        <w:keepNext/>
        <w:widowControl w:val="0"/>
        <w:suppressAutoHyphens/>
      </w:pPr>
    </w:p>
    <w:p w14:paraId="2E1DB398" w14:textId="77777777" w:rsidR="002218BC" w:rsidRDefault="005020F2">
      <w:pPr>
        <w:pStyle w:val="LAB1"/>
        <w:keepNext/>
        <w:widowControl w:val="0"/>
      </w:pPr>
      <w:r>
        <w:rPr>
          <w:rFonts w:cs="Arial Narrow"/>
        </w:rPr>
        <w:t>6.1 Osebni varnostni ukrepi, zaščitna oprema in postopki v sili</w:t>
      </w:r>
    </w:p>
    <w:tbl>
      <w:tblPr>
        <w:tblW w:w="9072" w:type="dxa"/>
        <w:tblCellSpacing w:w="1440" w:type="nil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6233"/>
      </w:tblGrid>
      <w:tr w:rsidR="005020F2" w14:paraId="1DD35C57" w14:textId="77777777">
        <w:trPr>
          <w:tblCellSpacing w:w="1440" w:type="nil"/>
        </w:trPr>
        <w:tc>
          <w:tcPr>
            <w:tcW w:w="2801" w:type="dxa"/>
          </w:tcPr>
          <w:p w14:paraId="447F9C5E" w14:textId="77777777" w:rsidR="002218BC" w:rsidRPr="00B95778" w:rsidRDefault="005020F2">
            <w:pPr>
              <w:pStyle w:val="LAB2"/>
            </w:pPr>
            <w:r>
              <w:t>Zaščita oseb:</w:t>
            </w:r>
          </w:p>
        </w:tc>
        <w:tc>
          <w:tcPr>
            <w:tcW w:w="6151" w:type="dxa"/>
          </w:tcPr>
          <w:p w14:paraId="6E9EAD4B" w14:textId="77777777" w:rsidR="002218BC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Poskrbeti za dobro zračenje.</w:t>
            </w:r>
          </w:p>
          <w:p w14:paraId="586B0CB5" w14:textId="77777777" w:rsidR="002218BC" w:rsidRPr="00616BEA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Odstraniti možne vire vžiga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(plamen, prižgana cigareta, iskrenje, ipd.). Zaščititi dihala pred vdihavanjem hlapov. Poskrbeti za dobro zračenje.</w:t>
            </w:r>
          </w:p>
        </w:tc>
      </w:tr>
    </w:tbl>
    <w:p w14:paraId="508A2E40" w14:textId="77777777" w:rsidR="002218BC" w:rsidRDefault="005020F2">
      <w:pPr>
        <w:pStyle w:val="LAB1"/>
      </w:pPr>
      <w:r>
        <w:rPr>
          <w:rFonts w:cs="Arial Narrow"/>
        </w:rPr>
        <w:t>6.2 Okoljevarstveni ukrepi</w:t>
      </w:r>
    </w:p>
    <w:tbl>
      <w:tblPr>
        <w:tblW w:w="9072" w:type="dxa"/>
        <w:tblCellSpacing w:w="1440" w:type="nil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6233"/>
      </w:tblGrid>
      <w:tr w:rsidR="005020F2" w14:paraId="14D90F01" w14:textId="77777777">
        <w:trPr>
          <w:tblCellSpacing w:w="1440" w:type="nil"/>
        </w:trPr>
        <w:tc>
          <w:tcPr>
            <w:tcW w:w="2801" w:type="dxa"/>
          </w:tcPr>
          <w:p w14:paraId="601D3360" w14:textId="77777777" w:rsidR="002218BC" w:rsidRPr="00B95778" w:rsidRDefault="005020F2">
            <w:pPr>
              <w:pStyle w:val="LAB2"/>
            </w:pPr>
            <w:r>
              <w:t>Zaščita okolja:</w:t>
            </w:r>
          </w:p>
        </w:tc>
        <w:tc>
          <w:tcPr>
            <w:tcW w:w="6151" w:type="dxa"/>
          </w:tcPr>
          <w:p w14:paraId="5B48D9D1" w14:textId="77777777" w:rsidR="002218BC" w:rsidRPr="00616BEA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Preprečiti izlitje v vodo, vodna zajetja, kleti, jame ali kanalizacijo.</w:t>
            </w:r>
          </w:p>
        </w:tc>
      </w:tr>
    </w:tbl>
    <w:p w14:paraId="6621584D" w14:textId="77777777" w:rsidR="002218BC" w:rsidRDefault="005020F2">
      <w:pPr>
        <w:pStyle w:val="LAB1"/>
      </w:pPr>
      <w:r>
        <w:rPr>
          <w:rFonts w:cs="Arial Narrow"/>
        </w:rPr>
        <w:lastRenderedPageBreak/>
        <w:t>6.3 Metode in material</w:t>
      </w:r>
      <w:r>
        <w:rPr>
          <w:rFonts w:cs="Arial Narrow"/>
        </w:rPr>
        <w:t>i za zadrževanje in čiščenje</w:t>
      </w:r>
    </w:p>
    <w:tbl>
      <w:tblPr>
        <w:tblW w:w="9072" w:type="dxa"/>
        <w:tblCellSpacing w:w="1440" w:type="nil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6233"/>
      </w:tblGrid>
      <w:tr w:rsidR="005020F2" w14:paraId="3AACA2D3" w14:textId="77777777">
        <w:trPr>
          <w:tblCellSpacing w:w="1440" w:type="nil"/>
        </w:trPr>
        <w:tc>
          <w:tcPr>
            <w:tcW w:w="2801" w:type="dxa"/>
          </w:tcPr>
          <w:p w14:paraId="284571FE" w14:textId="77777777" w:rsidR="002218BC" w:rsidRPr="00B95778" w:rsidRDefault="005020F2">
            <w:pPr>
              <w:pStyle w:val="LAB2"/>
            </w:pPr>
            <w:r>
              <w:t>Postopki čiščenja ob nezgodnih izpustih:</w:t>
            </w:r>
          </w:p>
        </w:tc>
        <w:tc>
          <w:tcPr>
            <w:tcW w:w="6151" w:type="dxa"/>
          </w:tcPr>
          <w:p w14:paraId="0B32E5F5" w14:textId="77777777" w:rsidR="002218BC" w:rsidRPr="00616BEA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Izliti izdelek adsorbirati in pomešati z zemljo, peskom ali drugim adsorbirnim materialom za tekočine. Odpadke prepustiti pooblaščenim zbiralcem odpadkov.</w:t>
            </w:r>
          </w:p>
        </w:tc>
      </w:tr>
    </w:tbl>
    <w:p w14:paraId="0BEF42AF" w14:textId="77777777" w:rsidR="002218BC" w:rsidRPr="00622B01" w:rsidRDefault="005020F2">
      <w:pPr>
        <w:pStyle w:val="PRAZV1"/>
        <w:rPr>
          <w:sz w:val="14"/>
          <w:szCs w:val="14"/>
        </w:rPr>
      </w:pPr>
    </w:p>
    <w:tbl>
      <w:tblPr>
        <w:tblW w:w="9072" w:type="dxa"/>
        <w:tblCellSpacing w:w="1440" w:type="nil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6233"/>
      </w:tblGrid>
      <w:tr w:rsidR="005020F2" w14:paraId="38402D6E" w14:textId="77777777" w:rsidTr="002218BC">
        <w:trPr>
          <w:tblCellSpacing w:w="1440" w:type="nil"/>
        </w:trPr>
        <w:tc>
          <w:tcPr>
            <w:tcW w:w="2801" w:type="dxa"/>
          </w:tcPr>
          <w:p w14:paraId="74DDF8BB" w14:textId="77777777" w:rsidR="002218BC" w:rsidRPr="00B95778" w:rsidRDefault="005020F2">
            <w:pPr>
              <w:pStyle w:val="LAB1"/>
              <w:ind w:left="0"/>
              <w:jc w:val="left"/>
            </w:pPr>
            <w:r>
              <w:rPr>
                <w:rFonts w:cs="Arial Narrow"/>
              </w:rPr>
              <w:t>6.4 Sklicevanje na druge odde</w:t>
            </w:r>
            <w:r>
              <w:rPr>
                <w:rFonts w:cs="Arial Narrow"/>
              </w:rPr>
              <w:t>lke</w:t>
            </w:r>
          </w:p>
        </w:tc>
        <w:tc>
          <w:tcPr>
            <w:tcW w:w="6151" w:type="dxa"/>
          </w:tcPr>
          <w:p w14:paraId="029C10E1" w14:textId="77777777" w:rsidR="002218BC" w:rsidRPr="00616BEA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Odstranjevanje odpadkov - poglavje 13, uporaba osebne varovalne opreme -  poglavje 8.</w:t>
            </w:r>
          </w:p>
        </w:tc>
      </w:tr>
    </w:tbl>
    <w:p w14:paraId="111B9674" w14:textId="77777777" w:rsidR="002218BC" w:rsidRDefault="005020F2">
      <w:pPr>
        <w:pStyle w:val="PRAZV1"/>
      </w:pPr>
    </w:p>
    <w:p w14:paraId="6A67A12D" w14:textId="77777777" w:rsidR="002218BC" w:rsidRPr="0085756A" w:rsidRDefault="005020F2">
      <w:pPr>
        <w:pStyle w:val="POGLAVJEVL"/>
        <w:widowControl w:val="0"/>
      </w:pPr>
      <w:r>
        <w:rPr>
          <w:rFonts w:cs="Arial Black"/>
        </w:rPr>
        <w:t>7. Ravnanje in skladiščenje</w:t>
      </w:r>
    </w:p>
    <w:p w14:paraId="249F2EAA" w14:textId="77777777" w:rsidR="002218BC" w:rsidRDefault="005020F2">
      <w:pPr>
        <w:pStyle w:val="PRAZV1"/>
        <w:keepNext/>
        <w:widowControl w:val="0"/>
        <w:suppressAutoHyphens/>
      </w:pPr>
    </w:p>
    <w:p w14:paraId="09CDF824" w14:textId="77777777" w:rsidR="002218BC" w:rsidRDefault="005020F2">
      <w:pPr>
        <w:pStyle w:val="LAB1"/>
        <w:keepNext/>
        <w:widowControl w:val="0"/>
      </w:pPr>
      <w:r>
        <w:rPr>
          <w:rFonts w:cs="Arial Narrow"/>
        </w:rPr>
        <w:t>7.1 Varnostni ukrepi za varno ravnanje</w:t>
      </w:r>
    </w:p>
    <w:tbl>
      <w:tblPr>
        <w:tblW w:w="9072" w:type="dxa"/>
        <w:tblCellSpacing w:w="1440" w:type="nil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6233"/>
      </w:tblGrid>
      <w:tr w:rsidR="005020F2" w14:paraId="3A152E52" w14:textId="77777777">
        <w:trPr>
          <w:tblCellSpacing w:w="1440" w:type="nil"/>
        </w:trPr>
        <w:tc>
          <w:tcPr>
            <w:tcW w:w="2801" w:type="dxa"/>
          </w:tcPr>
          <w:p w14:paraId="3DB54263" w14:textId="77777777" w:rsidR="002218BC" w:rsidRPr="00B95778" w:rsidRDefault="005020F2">
            <w:pPr>
              <w:pStyle w:val="LAB2"/>
            </w:pPr>
            <w:r>
              <w:t>Osebni zaščitni ukrepi:</w:t>
            </w:r>
          </w:p>
        </w:tc>
        <w:tc>
          <w:tcPr>
            <w:tcW w:w="6151" w:type="dxa"/>
          </w:tcPr>
          <w:p w14:paraId="6DC0AA7A" w14:textId="77777777" w:rsidR="002218BC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Pri uporabi hlapi izdelka lahko tvorijo vnetljive/eksplozivne mešanice h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lapov in zraka. Med črpanjem lahko pride do statičnega naelektrenja. Statična razelektritev lahko povzroči požar.</w:t>
            </w:r>
          </w:p>
          <w:p w14:paraId="1358F459" w14:textId="77777777" w:rsidR="002218BC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56A2AEB5" w14:textId="77777777" w:rsidR="002218BC" w:rsidRPr="00616BEA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Pri pretakanju večjih količin zagotovite prevodnost z vezavo in ozemljitvijo vse opreme. Preprečite stik z vročimi telesi, iskrami, plamenom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in viri vžiga.</w:t>
            </w:r>
          </w:p>
        </w:tc>
      </w:tr>
      <w:tr w:rsidR="005020F2" w14:paraId="27FC9620" w14:textId="77777777">
        <w:trPr>
          <w:tblCellSpacing w:w="1440" w:type="nil"/>
        </w:trPr>
        <w:tc>
          <w:tcPr>
            <w:tcW w:w="2801" w:type="dxa"/>
          </w:tcPr>
          <w:p w14:paraId="599ECE17" w14:textId="77777777" w:rsidR="002218BC" w:rsidRDefault="005020F2">
            <w:pPr>
              <w:pStyle w:val="LAB2"/>
            </w:pPr>
            <w:r>
              <w:t>Navodilo za varno ravnanje:</w:t>
            </w:r>
          </w:p>
        </w:tc>
        <w:tc>
          <w:tcPr>
            <w:tcW w:w="6151" w:type="dxa"/>
          </w:tcPr>
          <w:p w14:paraId="3C551B14" w14:textId="77777777" w:rsidR="002218BC" w:rsidRPr="00616BEA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Ne kaditi, piti ali jesti pri rokovanju z izdelkom. Ne vdihavati hlapov, preprečevati stik s kožo in očmi. Pri delu uporabljati osebno varovalno opremo v skladu z zahtevami iz poglavja 8.</w:t>
            </w:r>
          </w:p>
        </w:tc>
      </w:tr>
    </w:tbl>
    <w:p w14:paraId="20180485" w14:textId="77777777" w:rsidR="002218BC" w:rsidRDefault="005020F2">
      <w:pPr>
        <w:pStyle w:val="LAB1"/>
      </w:pPr>
      <w:r>
        <w:rPr>
          <w:rFonts w:cs="Arial Narrow"/>
        </w:rPr>
        <w:t>7.2 Pogoji za varno skl</w:t>
      </w:r>
      <w:r>
        <w:rPr>
          <w:rFonts w:cs="Arial Narrow"/>
        </w:rPr>
        <w:t>adiščenje, vključno z nezdružljivostjo</w:t>
      </w:r>
    </w:p>
    <w:tbl>
      <w:tblPr>
        <w:tblW w:w="9075" w:type="dxa"/>
        <w:tblCellSpacing w:w="1440" w:type="nil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6235"/>
      </w:tblGrid>
      <w:tr w:rsidR="005020F2" w14:paraId="1B582F14" w14:textId="77777777" w:rsidTr="002218BC">
        <w:trPr>
          <w:tblCellSpacing w:w="1440" w:type="nil"/>
        </w:trPr>
        <w:tc>
          <w:tcPr>
            <w:tcW w:w="2802" w:type="dxa"/>
          </w:tcPr>
          <w:p w14:paraId="54723350" w14:textId="77777777" w:rsidR="002218BC" w:rsidRPr="00B95778" w:rsidRDefault="005020F2">
            <w:pPr>
              <w:pStyle w:val="LAB2"/>
            </w:pPr>
            <w:r>
              <w:t>Tehnični ukrepi in pogoji:</w:t>
            </w:r>
          </w:p>
        </w:tc>
        <w:tc>
          <w:tcPr>
            <w:tcW w:w="6153" w:type="dxa"/>
          </w:tcPr>
          <w:p w14:paraId="3C276B77" w14:textId="77777777" w:rsidR="002218BC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PRIMERNI:</w:t>
            </w:r>
          </w:p>
          <w:p w14:paraId="4F52812E" w14:textId="77777777" w:rsidR="002218BC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Skladiščiti v dobro zaprtih posodah v hladnem in prezračenem prostoru. Preprečiti nastanek statične elektrike.</w:t>
            </w:r>
          </w:p>
          <w:p w14:paraId="2B32B075" w14:textId="77777777" w:rsidR="002218BC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NEPRIMERNI:</w:t>
            </w:r>
          </w:p>
          <w:p w14:paraId="52A83DD0" w14:textId="77777777" w:rsidR="002218BC" w:rsidRPr="00616BEA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Skladiščenje v prostoru skupaj s kemikalijami (oksidanti,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kislinami) lahko povzroči požar. Na skladiščnem mestu ne sme biti orodja ali strojev, ki so vir iskrenja. Skladiščiti v pokončni legi.</w:t>
            </w:r>
          </w:p>
        </w:tc>
      </w:tr>
      <w:tr w:rsidR="002218BC" w14:paraId="73BA6D6F" w14:textId="77777777">
        <w:tblPrEx>
          <w:tblCellSpacing w:w="20" w:type="dxa"/>
        </w:tblPrEx>
        <w:trPr>
          <w:tblCellSpacing w:w="20" w:type="dxa"/>
        </w:trPr>
        <w:tc>
          <w:tcPr>
            <w:tcW w:w="2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112D5EE" w14:textId="77777777" w:rsidR="002218BC" w:rsidRDefault="005020F2">
            <w:pPr>
              <w:pStyle w:val="LAB2"/>
            </w:pPr>
            <w:r>
              <w:t>Razred skladiščenja:</w:t>
            </w:r>
          </w:p>
        </w:tc>
        <w:tc>
          <w:tcPr>
            <w:tcW w:w="6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AA5BFC2" w14:textId="77777777" w:rsidR="002218BC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3: Vnetljive tekoče kemikalije</w:t>
            </w:r>
          </w:p>
        </w:tc>
      </w:tr>
    </w:tbl>
    <w:p w14:paraId="5205341C" w14:textId="77777777" w:rsidR="002218BC" w:rsidRPr="00723465" w:rsidRDefault="005020F2">
      <w:pPr>
        <w:pStyle w:val="LAB1"/>
        <w:rPr>
          <w:sz w:val="14"/>
          <w:szCs w:val="14"/>
        </w:rPr>
      </w:pPr>
      <w:r w:rsidRPr="00723465">
        <w:rPr>
          <w:rFonts w:cs="Arial Narrow"/>
          <w:sz w:val="14"/>
          <w:szCs w:val="14"/>
        </w:rPr>
        <w:t xml:space="preserve"> </w:t>
      </w:r>
    </w:p>
    <w:tbl>
      <w:tblPr>
        <w:tblW w:w="9075" w:type="dxa"/>
        <w:tblCellSpacing w:w="20" w:type="dxa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2"/>
        <w:gridCol w:w="6213"/>
      </w:tblGrid>
      <w:tr w:rsidR="002218BC" w14:paraId="248AD92A" w14:textId="77777777">
        <w:trPr>
          <w:tblCellSpacing w:w="20" w:type="dxa"/>
        </w:trPr>
        <w:tc>
          <w:tcPr>
            <w:tcW w:w="2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CACE885" w14:textId="77777777" w:rsidR="002218BC" w:rsidRDefault="005020F2">
            <w:pPr>
              <w:pStyle w:val="LAB1"/>
              <w:ind w:left="0"/>
              <w:jc w:val="left"/>
            </w:pPr>
            <w:r>
              <w:rPr>
                <w:rFonts w:cs="Arial Narrow"/>
              </w:rPr>
              <w:t>7.3 Posebne končne uporabe</w:t>
            </w:r>
          </w:p>
        </w:tc>
        <w:tc>
          <w:tcPr>
            <w:tcW w:w="6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06101B3" w14:textId="77777777" w:rsidR="002218BC" w:rsidRDefault="005020F2">
            <w:pPr>
              <w:keepLines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Druge relevantne informacije niso na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voljo.</w:t>
            </w:r>
          </w:p>
        </w:tc>
      </w:tr>
    </w:tbl>
    <w:p w14:paraId="7DB9EF61" w14:textId="77777777" w:rsidR="002218BC" w:rsidRDefault="005020F2">
      <w:pPr>
        <w:pStyle w:val="PRAZV1"/>
      </w:pPr>
    </w:p>
    <w:p w14:paraId="612163A2" w14:textId="77777777" w:rsidR="002218BC" w:rsidRPr="0085756A" w:rsidRDefault="005020F2">
      <w:pPr>
        <w:pStyle w:val="POGLAVJEVL"/>
        <w:widowControl w:val="0"/>
      </w:pPr>
      <w:r>
        <w:rPr>
          <w:rFonts w:cs="Arial Black"/>
        </w:rPr>
        <w:t>8. Nadzor izpostavljenosti/osebna zaščita</w:t>
      </w:r>
    </w:p>
    <w:p w14:paraId="58F82062" w14:textId="77777777" w:rsidR="002218BC" w:rsidRDefault="005020F2">
      <w:pPr>
        <w:pStyle w:val="PRAZV1"/>
        <w:keepNext/>
        <w:widowControl w:val="0"/>
        <w:suppressAutoHyphens/>
      </w:pPr>
    </w:p>
    <w:p w14:paraId="41FF23F9" w14:textId="77777777" w:rsidR="002218BC" w:rsidRDefault="005020F2">
      <w:pPr>
        <w:pStyle w:val="LAB1"/>
        <w:keepNext/>
        <w:widowControl w:val="0"/>
        <w:rPr>
          <w:lang w:val="sl-SI"/>
        </w:rPr>
      </w:pPr>
      <w:r>
        <w:rPr>
          <w:rFonts w:cs="Arial Narrow"/>
          <w:lang w:val="sl-SI"/>
        </w:rPr>
        <w:t>8.1 Parametri nadzora</w:t>
      </w:r>
    </w:p>
    <w:p w14:paraId="7413CF29" w14:textId="77777777" w:rsidR="002218BC" w:rsidRDefault="005020F2">
      <w:pPr>
        <w:pStyle w:val="LAB1"/>
        <w:keepNext/>
        <w:widowControl w:val="0"/>
        <w:rPr>
          <w:b w:val="0"/>
          <w:lang w:val="sl-SI"/>
        </w:rPr>
      </w:pPr>
      <w:r>
        <w:rPr>
          <w:rFonts w:cs="Arial Narrow"/>
          <w:b w:val="0"/>
          <w:lang w:val="sl-SI"/>
        </w:rPr>
        <w:t>Predpisane mejne vrednosti za poklicno izpostavljenost nevarnih sestavin v atmosferi delovnega mesta po Pravilniku o varovanju delavcev pred tveganji zaradi izpostavljenosti kemičnim</w:t>
      </w:r>
      <w:r>
        <w:rPr>
          <w:rFonts w:cs="Arial Narrow"/>
          <w:b w:val="0"/>
          <w:lang w:val="sl-SI"/>
        </w:rPr>
        <w:t xml:space="preserve"> snovem pri delu (Uradni list RS, št. 100/01, 39/05, 53/07, 102/10, 43/11 – ZVZD-1 in 38/15):</w:t>
      </w:r>
    </w:p>
    <w:p w14:paraId="36FF5194" w14:textId="77777777" w:rsidR="002218BC" w:rsidRDefault="005020F2">
      <w:pPr>
        <w:pStyle w:val="LAB2"/>
        <w:keepNext/>
        <w:widowControl w:val="0"/>
      </w:pPr>
      <w:r>
        <w:t>Podatki o komponentah:</w:t>
      </w:r>
    </w:p>
    <w:tbl>
      <w:tblPr>
        <w:tblW w:w="9075" w:type="dxa"/>
        <w:tblCellSpacing w:w="20" w:type="dxa"/>
        <w:tblInd w:w="306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844"/>
        <w:gridCol w:w="1276"/>
        <w:gridCol w:w="1134"/>
        <w:gridCol w:w="993"/>
      </w:tblGrid>
      <w:tr w:rsidR="002218BC" w14:paraId="65DF45A7" w14:textId="77777777">
        <w:trPr>
          <w:tblCellSpacing w:w="20" w:type="dxa"/>
        </w:trPr>
        <w:tc>
          <w:tcPr>
            <w:tcW w:w="37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BE97400" w14:textId="77777777" w:rsidR="002218BC" w:rsidRDefault="005020F2">
            <w:pPr>
              <w:pStyle w:val="TABGL"/>
              <w:keepNext/>
              <w:widowControl w:val="0"/>
              <w:ind w:left="0"/>
              <w:rPr>
                <w:rFonts w:cs="Arial Narrow"/>
                <w:b w:val="0"/>
                <w:bCs/>
              </w:rPr>
            </w:pPr>
            <w:r>
              <w:rPr>
                <w:rFonts w:cs="Arial Narrow"/>
                <w:lang w:val="sl-SI"/>
              </w:rPr>
              <w:t xml:space="preserve"> </w:t>
            </w:r>
            <w:r>
              <w:rPr>
                <w:rFonts w:cs="Arial Narrow"/>
                <w:lang w:val="sl-SI"/>
              </w:rPr>
              <w:t>Kemijsko ime</w:t>
            </w:r>
          </w:p>
        </w:tc>
        <w:tc>
          <w:tcPr>
            <w:tcW w:w="18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6143104" w14:textId="77777777" w:rsidR="002218BC" w:rsidRDefault="005020F2">
            <w:pPr>
              <w:pStyle w:val="TABGL"/>
              <w:keepNext/>
              <w:widowControl w:val="0"/>
              <w:ind w:left="0"/>
              <w:rPr>
                <w:lang w:val="sl-SI"/>
              </w:rPr>
            </w:pPr>
            <w:r>
              <w:rPr>
                <w:rFonts w:cs="Arial Narrow"/>
                <w:lang w:val="sl-SI"/>
              </w:rPr>
              <w:t>mejna vrednost (mg/m3)</w:t>
            </w:r>
          </w:p>
        </w:tc>
        <w:tc>
          <w:tcPr>
            <w:tcW w:w="123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FA93A9A" w14:textId="77777777" w:rsidR="002218BC" w:rsidRDefault="005020F2">
            <w:pPr>
              <w:pStyle w:val="TABGL"/>
              <w:keepNext/>
              <w:widowControl w:val="0"/>
              <w:ind w:left="0"/>
              <w:rPr>
                <w:rFonts w:cs="Arial Narrow"/>
                <w:lang w:val="sl-SI"/>
              </w:rPr>
            </w:pPr>
            <w:r>
              <w:rPr>
                <w:rFonts w:cs="Arial Narrow"/>
                <w:lang w:val="sl-SI"/>
              </w:rPr>
              <w:t>mejna vrednost (ml/m3, PPM)</w:t>
            </w:r>
          </w:p>
        </w:tc>
        <w:tc>
          <w:tcPr>
            <w:tcW w:w="10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A39D8BF" w14:textId="77777777" w:rsidR="002218BC" w:rsidRDefault="005020F2">
            <w:pPr>
              <w:pStyle w:val="TABGL"/>
              <w:keepNext/>
              <w:widowControl w:val="0"/>
              <w:ind w:left="0"/>
              <w:rPr>
                <w:rFonts w:cs="Arial Narrow"/>
                <w:lang w:val="sl-SI"/>
              </w:rPr>
            </w:pPr>
            <w:r>
              <w:rPr>
                <w:rFonts w:cs="Arial Narrow"/>
                <w:lang w:val="sl-SI"/>
              </w:rPr>
              <w:t>KTV</w:t>
            </w:r>
          </w:p>
        </w:tc>
        <w:tc>
          <w:tcPr>
            <w:tcW w:w="9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83CF712" w14:textId="77777777" w:rsidR="002218BC" w:rsidRDefault="005020F2">
            <w:pPr>
              <w:pStyle w:val="TABGL"/>
              <w:keepNext/>
              <w:widowControl w:val="0"/>
              <w:ind w:left="0"/>
              <w:rPr>
                <w:rFonts w:cs="Arial Narrow"/>
                <w:lang w:val="sl-SI"/>
              </w:rPr>
            </w:pPr>
            <w:r>
              <w:rPr>
                <w:rFonts w:cs="Arial Narrow"/>
                <w:lang w:val="sl-SI"/>
              </w:rPr>
              <w:t>Opomba</w:t>
            </w:r>
          </w:p>
        </w:tc>
      </w:tr>
      <w:tr w:rsidR="002218BC" w14:paraId="175F6E22" w14:textId="77777777">
        <w:trPr>
          <w:tblCellSpacing w:w="20" w:type="dxa"/>
        </w:trPr>
        <w:tc>
          <w:tcPr>
            <w:tcW w:w="37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18008E3" w14:textId="77777777" w:rsidR="002218BC" w:rsidRDefault="005020F2">
            <w:pPr>
              <w:pStyle w:val="LAB2"/>
              <w:widowControl w:val="0"/>
            </w:pPr>
            <w:r>
              <w:t>stiren</w:t>
            </w:r>
          </w:p>
        </w:tc>
        <w:tc>
          <w:tcPr>
            <w:tcW w:w="18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7E1B18C" w14:textId="77777777" w:rsidR="002218BC" w:rsidRDefault="005020F2">
            <w:pPr>
              <w:pStyle w:val="TABP"/>
              <w:widowControl w:val="0"/>
              <w:ind w:left="0"/>
              <w:rPr>
                <w:lang w:val="sl-SI"/>
              </w:rPr>
            </w:pPr>
            <w:r>
              <w:rPr>
                <w:rFonts w:cs="Arial Narrow"/>
                <w:lang w:val="sl-SI"/>
              </w:rPr>
              <w:t>86</w:t>
            </w:r>
          </w:p>
        </w:tc>
        <w:tc>
          <w:tcPr>
            <w:tcW w:w="123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86533D4" w14:textId="77777777" w:rsidR="002218BC" w:rsidRDefault="005020F2">
            <w:pPr>
              <w:pStyle w:val="TABP"/>
              <w:widowControl w:val="0"/>
              <w:ind w:left="0"/>
              <w:rPr>
                <w:rFonts w:cs="Arial Narrow"/>
                <w:lang w:val="sl-SI"/>
              </w:rPr>
            </w:pPr>
            <w:r>
              <w:rPr>
                <w:rFonts w:cs="Arial Narrow"/>
                <w:lang w:val="sl-SI"/>
              </w:rPr>
              <w:t>20</w:t>
            </w:r>
          </w:p>
        </w:tc>
        <w:tc>
          <w:tcPr>
            <w:tcW w:w="10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D824267" w14:textId="77777777" w:rsidR="002218BC" w:rsidRDefault="005020F2">
            <w:pPr>
              <w:pStyle w:val="TABP"/>
              <w:widowControl w:val="0"/>
              <w:ind w:left="0"/>
              <w:rPr>
                <w:rFonts w:cs="Arial Narrow"/>
                <w:lang w:val="sl-SI"/>
              </w:rPr>
            </w:pPr>
            <w:r>
              <w:rPr>
                <w:rFonts w:cs="Arial Narrow"/>
                <w:lang w:val="sl-SI"/>
              </w:rPr>
              <w:t>4</w:t>
            </w:r>
          </w:p>
        </w:tc>
        <w:tc>
          <w:tcPr>
            <w:tcW w:w="9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93A42F5" w14:textId="77777777" w:rsidR="002218BC" w:rsidRDefault="005020F2">
            <w:pPr>
              <w:pStyle w:val="TABP"/>
              <w:widowControl w:val="0"/>
              <w:ind w:left="0"/>
              <w:rPr>
                <w:rFonts w:cs="Arial Narrow"/>
                <w:lang w:val="sl-SI"/>
              </w:rPr>
            </w:pPr>
            <w:r>
              <w:rPr>
                <w:rFonts w:cs="Arial Narrow"/>
                <w:lang w:val="sl-SI"/>
              </w:rPr>
              <w:t>Y</w:t>
            </w:r>
          </w:p>
          <w:p w14:paraId="5B278D2A" w14:textId="77777777" w:rsidR="002218BC" w:rsidRDefault="005020F2">
            <w:pPr>
              <w:pStyle w:val="TABP"/>
              <w:widowControl w:val="0"/>
              <w:ind w:left="0"/>
              <w:rPr>
                <w:rFonts w:cs="Arial Narrow"/>
                <w:lang w:val="sl-SI"/>
              </w:rPr>
            </w:pPr>
            <w:r>
              <w:rPr>
                <w:rFonts w:cs="Arial Narrow"/>
                <w:lang w:val="sl-SI"/>
              </w:rPr>
              <w:t>BAT</w:t>
            </w:r>
          </w:p>
        </w:tc>
      </w:tr>
    </w:tbl>
    <w:p w14:paraId="4310DB14" w14:textId="77777777" w:rsidR="002218BC" w:rsidRDefault="005020F2">
      <w:pPr>
        <w:pStyle w:val="LAB2"/>
        <w:keepNext/>
        <w:widowControl w:val="0"/>
      </w:pPr>
      <w:r>
        <w:t>Biološke mejne vrednosti komponent:</w:t>
      </w:r>
    </w:p>
    <w:tbl>
      <w:tblPr>
        <w:tblW w:w="9072" w:type="dxa"/>
        <w:tblCellSpacing w:w="20" w:type="dxa"/>
        <w:tblInd w:w="306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949"/>
        <w:gridCol w:w="5123"/>
      </w:tblGrid>
      <w:tr w:rsidR="002218BC" w14:paraId="46203939" w14:textId="77777777" w:rsidTr="002218BC">
        <w:trPr>
          <w:tblCellSpacing w:w="20" w:type="dxa"/>
        </w:trPr>
        <w:tc>
          <w:tcPr>
            <w:tcW w:w="388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8B1681A" w14:textId="77777777" w:rsidR="002218BC" w:rsidRDefault="005020F2">
            <w:pPr>
              <w:pStyle w:val="TABGL"/>
              <w:keepNext/>
              <w:widowControl w:val="0"/>
              <w:ind w:left="0"/>
              <w:rPr>
                <w:rFonts w:cs="Arial Narrow"/>
                <w:lang w:val="sl-SI"/>
              </w:rPr>
            </w:pPr>
            <w:r>
              <w:rPr>
                <w:rFonts w:cs="Arial Narrow"/>
                <w:lang w:val="sl-SI"/>
              </w:rPr>
              <w:t xml:space="preserve"> </w:t>
            </w:r>
            <w:r>
              <w:rPr>
                <w:rFonts w:cs="Arial Narrow"/>
                <w:lang w:val="sl-SI"/>
              </w:rPr>
              <w:t>Kem</w:t>
            </w:r>
            <w:r>
              <w:rPr>
                <w:rFonts w:cs="Arial Narrow"/>
                <w:lang w:val="sl-SI"/>
              </w:rPr>
              <w:t>ijsko ime</w:t>
            </w:r>
          </w:p>
        </w:tc>
        <w:tc>
          <w:tcPr>
            <w:tcW w:w="506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8F3A57B" w14:textId="77777777" w:rsidR="002218BC" w:rsidRDefault="005020F2">
            <w:pPr>
              <w:pStyle w:val="TABGL"/>
              <w:keepNext/>
              <w:widowControl w:val="0"/>
              <w:ind w:left="0"/>
              <w:rPr>
                <w:lang w:val="sl-SI"/>
              </w:rPr>
            </w:pPr>
            <w:r>
              <w:rPr>
                <w:rFonts w:cs="Arial Narrow"/>
                <w:lang w:val="sl-SI"/>
              </w:rPr>
              <w:t>Karakteristični pokazatelj  |  Biološki vzorec  |  Čas vzorčenja  |  Biološke mejne vrednosti (BAT)</w:t>
            </w:r>
          </w:p>
        </w:tc>
      </w:tr>
      <w:tr w:rsidR="002218BC" w14:paraId="720085B6" w14:textId="77777777" w:rsidTr="002218BC">
        <w:trPr>
          <w:tblCellSpacing w:w="20" w:type="dxa"/>
        </w:trPr>
        <w:tc>
          <w:tcPr>
            <w:tcW w:w="388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D401BDE" w14:textId="77777777" w:rsidR="002218BC" w:rsidRDefault="005020F2">
            <w:pPr>
              <w:pStyle w:val="TABP"/>
              <w:widowControl w:val="0"/>
              <w:ind w:left="0"/>
              <w:rPr>
                <w:rFonts w:cs="Arial Narrow"/>
                <w:lang w:val="sl-SI"/>
              </w:rPr>
            </w:pPr>
            <w:r>
              <w:rPr>
                <w:rFonts w:cs="Arial Narrow"/>
                <w:lang w:val="sl-SI"/>
              </w:rPr>
              <w:t>stiren</w:t>
            </w:r>
          </w:p>
        </w:tc>
        <w:tc>
          <w:tcPr>
            <w:tcW w:w="506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F79FD85" w14:textId="77777777" w:rsidR="002218BC" w:rsidRDefault="005020F2">
            <w:pPr>
              <w:pStyle w:val="TABP"/>
              <w:widowControl w:val="0"/>
              <w:ind w:left="0"/>
              <w:rPr>
                <w:lang w:val="sl-SI"/>
              </w:rPr>
            </w:pPr>
            <w:r>
              <w:rPr>
                <w:lang w:val="sl-SI"/>
              </w:rPr>
              <w:t>stiren   |  kri   |  16 ur po končanem delu 0,19 mmol/l</w:t>
            </w:r>
          </w:p>
          <w:p w14:paraId="05FFCA69" w14:textId="77777777" w:rsidR="002218BC" w:rsidRDefault="005020F2">
            <w:pPr>
              <w:pStyle w:val="TABP"/>
              <w:widowControl w:val="0"/>
              <w:ind w:left="0"/>
              <w:rPr>
                <w:lang w:val="sl-SI"/>
              </w:rPr>
            </w:pPr>
            <w:r>
              <w:rPr>
                <w:lang w:val="sl-SI"/>
              </w:rPr>
              <w:t xml:space="preserve"> -    |  mešani izdihani zrak   |  16 ur po končanem delu 1,66 mmol/l</w:t>
            </w:r>
          </w:p>
          <w:p w14:paraId="4104D19F" w14:textId="77777777" w:rsidR="002218BC" w:rsidRDefault="005020F2">
            <w:pPr>
              <w:pStyle w:val="TABP"/>
              <w:widowControl w:val="0"/>
              <w:ind w:left="0"/>
              <w:rPr>
                <w:lang w:val="sl-SI"/>
              </w:rPr>
            </w:pPr>
            <w:r>
              <w:rPr>
                <w:lang w:val="sl-SI"/>
              </w:rPr>
              <w:lastRenderedPageBreak/>
              <w:t>mandljeva ki</w:t>
            </w:r>
            <w:r>
              <w:rPr>
                <w:lang w:val="sl-SI"/>
              </w:rPr>
              <w:t>slina   |  urin   |  ob koncu delovne izmene 0,74 mol/mol kreatinina*</w:t>
            </w:r>
          </w:p>
          <w:p w14:paraId="70EA926E" w14:textId="77777777" w:rsidR="002218BC" w:rsidRDefault="005020F2">
            <w:pPr>
              <w:pStyle w:val="TABP"/>
              <w:widowControl w:val="0"/>
              <w:ind w:left="0"/>
              <w:rPr>
                <w:lang w:val="sl-SI"/>
              </w:rPr>
            </w:pPr>
            <w:r>
              <w:rPr>
                <w:lang w:val="sl-SI"/>
              </w:rPr>
              <w:t>fenilglioksilna kislina   |  urin   |  ob koncu delovne izmene 0,18 mol/mol kreatinina*</w:t>
            </w:r>
          </w:p>
        </w:tc>
      </w:tr>
      <w:tr w:rsidR="00F84AA7" w14:paraId="10FD4A75" w14:textId="77777777" w:rsidTr="00F84AA7">
        <w:trPr>
          <w:tblCellSpacing w:w="20" w:type="dxa"/>
        </w:trPr>
        <w:tc>
          <w:tcPr>
            <w:tcW w:w="899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9168BC9" w14:textId="77777777" w:rsidR="00F84AA7" w:rsidRDefault="005020F2">
            <w:pPr>
              <w:pStyle w:val="TABP"/>
              <w:widowControl w:val="0"/>
              <w:ind w:left="0"/>
              <w:rPr>
                <w:lang w:val="sl-SI"/>
              </w:rPr>
            </w:pPr>
            <w:r>
              <w:lastRenderedPageBreak/>
              <w:t xml:space="preserve">* - Rezultati, ki so izraženi s kreatininom, se pri koncentraciji kreatinina  &lt; 0,5 g/l in &gt; 3,0 </w:t>
            </w:r>
            <w:r>
              <w:t>g/l, ne upoštevajo.</w:t>
            </w:r>
          </w:p>
        </w:tc>
      </w:tr>
    </w:tbl>
    <w:p w14:paraId="601E12F7" w14:textId="77777777" w:rsidR="002218BC" w:rsidRDefault="005020F2">
      <w:pPr>
        <w:pStyle w:val="LAB2"/>
        <w:keepNext/>
        <w:widowControl w:val="0"/>
      </w:pPr>
      <w:r>
        <w:t>DNEL = Izpeljana raven brez učinka</w:t>
      </w:r>
    </w:p>
    <w:p w14:paraId="7CCA6ADD" w14:textId="77777777" w:rsidR="002218BC" w:rsidRDefault="005020F2">
      <w:pPr>
        <w:pStyle w:val="LAB2"/>
        <w:keepNext/>
        <w:widowControl w:val="0"/>
      </w:pPr>
      <w:r>
        <w:t>Podatki o komponentah:</w:t>
      </w:r>
    </w:p>
    <w:tbl>
      <w:tblPr>
        <w:tblW w:w="9072" w:type="dxa"/>
        <w:tblCellSpacing w:w="20" w:type="dxa"/>
        <w:tblInd w:w="306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021"/>
        <w:gridCol w:w="5051"/>
      </w:tblGrid>
      <w:tr w:rsidR="002218BC" w14:paraId="2D84DA31" w14:textId="77777777" w:rsidTr="002218BC">
        <w:trPr>
          <w:tblCellSpacing w:w="20" w:type="dxa"/>
        </w:trPr>
        <w:tc>
          <w:tcPr>
            <w:tcW w:w="39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C729804" w14:textId="77777777" w:rsidR="002218BC" w:rsidRDefault="005020F2">
            <w:pPr>
              <w:pStyle w:val="TABGL"/>
              <w:keepNext/>
              <w:widowControl w:val="0"/>
              <w:ind w:left="0"/>
              <w:rPr>
                <w:rFonts w:cs="Arial Narrow"/>
                <w:lang w:val="sl-SI"/>
              </w:rPr>
            </w:pPr>
            <w:r>
              <w:rPr>
                <w:rFonts w:cs="Arial Narrow"/>
                <w:lang w:val="sl-SI"/>
              </w:rPr>
              <w:t xml:space="preserve"> </w:t>
            </w:r>
            <w:r>
              <w:rPr>
                <w:rFonts w:cs="Arial Narrow"/>
                <w:lang w:val="sl-SI"/>
              </w:rPr>
              <w:t>Kemijsko ime</w:t>
            </w:r>
          </w:p>
        </w:tc>
        <w:tc>
          <w:tcPr>
            <w:tcW w:w="49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33EDBD8" w14:textId="77777777" w:rsidR="002218BC" w:rsidRDefault="005020F2">
            <w:pPr>
              <w:pStyle w:val="TABGL"/>
              <w:keepNext/>
              <w:widowControl w:val="0"/>
              <w:ind w:left="0"/>
              <w:rPr>
                <w:lang w:val="sl-SI"/>
              </w:rPr>
            </w:pPr>
            <w:r>
              <w:rPr>
                <w:lang w:val="sl-SI"/>
              </w:rPr>
              <w:t>Populacija  |  izpostavljenost  |  učinki  |  vrednost (enota)</w:t>
            </w:r>
          </w:p>
        </w:tc>
      </w:tr>
      <w:tr w:rsidR="002218BC" w14:paraId="76C07786" w14:textId="77777777" w:rsidTr="002218BC">
        <w:trPr>
          <w:tblCellSpacing w:w="20" w:type="dxa"/>
        </w:trPr>
        <w:tc>
          <w:tcPr>
            <w:tcW w:w="39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CB352C8" w14:textId="77777777" w:rsidR="002218BC" w:rsidRDefault="005020F2">
            <w:pPr>
              <w:pStyle w:val="TABP"/>
              <w:widowControl w:val="0"/>
              <w:ind w:left="0"/>
              <w:rPr>
                <w:rFonts w:cs="Arial Narrow"/>
                <w:lang w:val="sl-SI"/>
              </w:rPr>
            </w:pPr>
            <w:r>
              <w:rPr>
                <w:rFonts w:cs="Arial Narrow"/>
                <w:lang w:val="sl-SI"/>
              </w:rPr>
              <w:t>stiren</w:t>
            </w:r>
          </w:p>
        </w:tc>
        <w:tc>
          <w:tcPr>
            <w:tcW w:w="49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67B9959" w14:textId="77777777" w:rsidR="002218BC" w:rsidRDefault="005020F2">
            <w:pPr>
              <w:pStyle w:val="TABP"/>
              <w:widowControl w:val="0"/>
              <w:ind w:left="0"/>
              <w:rPr>
                <w:lang w:val="sl-SI"/>
              </w:rPr>
            </w:pPr>
            <w:r>
              <w:rPr>
                <w:lang w:val="sl-SI"/>
              </w:rPr>
              <w:t>Delavci   |  Kratkotrajno vdihavanje   |  Sistemski učinki 100 mg/m3</w:t>
            </w:r>
          </w:p>
          <w:p w14:paraId="2EB6CB3E" w14:textId="77777777" w:rsidR="002218BC" w:rsidRDefault="005020F2">
            <w:pPr>
              <w:pStyle w:val="TABP"/>
              <w:widowControl w:val="0"/>
              <w:ind w:left="0"/>
              <w:rPr>
                <w:lang w:val="sl-SI"/>
              </w:rPr>
            </w:pPr>
            <w:r>
              <w:rPr>
                <w:lang w:val="sl-SI"/>
              </w:rPr>
              <w:t>Delavci   |  Kratkotraj</w:t>
            </w:r>
            <w:r>
              <w:rPr>
                <w:lang w:val="sl-SI"/>
              </w:rPr>
              <w:t>no vdihavanje   |  Lokalni učinki 100 mg/m3</w:t>
            </w:r>
          </w:p>
          <w:p w14:paraId="359FD02F" w14:textId="77777777" w:rsidR="002218BC" w:rsidRDefault="005020F2">
            <w:pPr>
              <w:pStyle w:val="TABP"/>
              <w:widowControl w:val="0"/>
              <w:ind w:left="0"/>
              <w:rPr>
                <w:lang w:val="sl-SI"/>
              </w:rPr>
            </w:pPr>
            <w:r>
              <w:rPr>
                <w:lang w:val="sl-SI"/>
              </w:rPr>
              <w:t>Delavci   |  Dolgotrajno dermalno   |  Sistemski učinki 406 mg/kg/tel.teže/dan</w:t>
            </w:r>
          </w:p>
          <w:p w14:paraId="4F025990" w14:textId="77777777" w:rsidR="002218BC" w:rsidRDefault="005020F2">
            <w:pPr>
              <w:pStyle w:val="TABP"/>
              <w:widowControl w:val="0"/>
              <w:ind w:left="0"/>
              <w:rPr>
                <w:lang w:val="sl-SI"/>
              </w:rPr>
            </w:pPr>
            <w:r>
              <w:rPr>
                <w:lang w:val="sl-SI"/>
              </w:rPr>
              <w:t>Delavci   |  Dolgotrajno vdihavanje   |  Sistemski učinki 85 mg/m3</w:t>
            </w:r>
          </w:p>
          <w:p w14:paraId="2832D5E3" w14:textId="77777777" w:rsidR="002218BC" w:rsidRDefault="005020F2">
            <w:pPr>
              <w:pStyle w:val="TABP"/>
              <w:widowControl w:val="0"/>
              <w:ind w:left="0"/>
              <w:rPr>
                <w:lang w:val="sl-SI"/>
              </w:rPr>
            </w:pPr>
            <w:r>
              <w:rPr>
                <w:lang w:val="sl-SI"/>
              </w:rPr>
              <w:t>Potrošniki   |  Kratkotrajno vdihavanje   |  Sistemski učinki 10 m</w:t>
            </w:r>
            <w:r>
              <w:rPr>
                <w:lang w:val="sl-SI"/>
              </w:rPr>
              <w:t>g/m3</w:t>
            </w:r>
          </w:p>
          <w:p w14:paraId="41442082" w14:textId="77777777" w:rsidR="002218BC" w:rsidRDefault="005020F2">
            <w:pPr>
              <w:pStyle w:val="TABP"/>
              <w:widowControl w:val="0"/>
              <w:ind w:left="0"/>
              <w:rPr>
                <w:lang w:val="sl-SI"/>
              </w:rPr>
            </w:pPr>
            <w:r>
              <w:rPr>
                <w:lang w:val="sl-SI"/>
              </w:rPr>
              <w:t>Potrošniki   |  Kratkotrajno vdihavanje   |  Lokalni učinki 10 mg/m3</w:t>
            </w:r>
          </w:p>
          <w:p w14:paraId="6D9FFA29" w14:textId="77777777" w:rsidR="002218BC" w:rsidRDefault="005020F2">
            <w:pPr>
              <w:pStyle w:val="TABP"/>
              <w:widowControl w:val="0"/>
              <w:ind w:left="0"/>
              <w:rPr>
                <w:lang w:val="sl-SI"/>
              </w:rPr>
            </w:pPr>
            <w:r>
              <w:rPr>
                <w:lang w:val="sl-SI"/>
              </w:rPr>
              <w:t>Potrošniki   |  Dolgotrajno dermalno   |  Sistemski učinki 343 mg/kg/tel.teže/dan</w:t>
            </w:r>
          </w:p>
          <w:p w14:paraId="2D4CD60E" w14:textId="77777777" w:rsidR="002218BC" w:rsidRDefault="005020F2">
            <w:pPr>
              <w:pStyle w:val="TABP"/>
              <w:widowControl w:val="0"/>
              <w:ind w:left="0"/>
              <w:rPr>
                <w:lang w:val="sl-SI"/>
              </w:rPr>
            </w:pPr>
            <w:r>
              <w:rPr>
                <w:lang w:val="sl-SI"/>
              </w:rPr>
              <w:t>Potrošniki   |  Dolgotrajno vdihavanje   |  Sistemski učinki 1 mg/m3</w:t>
            </w:r>
          </w:p>
          <w:p w14:paraId="77BCA4EF" w14:textId="77777777" w:rsidR="002218BC" w:rsidRDefault="005020F2">
            <w:pPr>
              <w:pStyle w:val="TABP"/>
              <w:widowControl w:val="0"/>
              <w:ind w:left="0"/>
              <w:rPr>
                <w:lang w:val="sl-SI"/>
              </w:rPr>
            </w:pPr>
            <w:r>
              <w:rPr>
                <w:lang w:val="sl-SI"/>
              </w:rPr>
              <w:t>Potrošniki   |  Dolgotrajno ora</w:t>
            </w:r>
            <w:r>
              <w:rPr>
                <w:lang w:val="sl-SI"/>
              </w:rPr>
              <w:t>lno   |  Sistemski učinki 0,01 mg/kg/tel.teže/dan</w:t>
            </w:r>
          </w:p>
          <w:p w14:paraId="1B105A77" w14:textId="77777777" w:rsidR="002218BC" w:rsidRDefault="005020F2">
            <w:pPr>
              <w:pStyle w:val="TABP"/>
              <w:widowControl w:val="0"/>
              <w:ind w:left="0"/>
              <w:rPr>
                <w:lang w:val="sl-SI"/>
              </w:rPr>
            </w:pPr>
            <w:r>
              <w:rPr>
                <w:lang w:val="sl-SI"/>
              </w:rPr>
              <w:t>Delavci   |  Dolgotrajno vdihavanje   |  Lokalni učinki 100 mg/m3</w:t>
            </w:r>
          </w:p>
          <w:p w14:paraId="5D6B4199" w14:textId="77777777" w:rsidR="002218BC" w:rsidRDefault="005020F2">
            <w:pPr>
              <w:pStyle w:val="TABP"/>
              <w:widowControl w:val="0"/>
              <w:ind w:left="0"/>
              <w:rPr>
                <w:lang w:val="sl-SI"/>
              </w:rPr>
            </w:pPr>
            <w:r>
              <w:rPr>
                <w:lang w:val="sl-SI"/>
              </w:rPr>
              <w:t>Delavci   |  Dolgotrajno vdihavanje   |  Lokalni učinki 1 mg/m3</w:t>
            </w:r>
          </w:p>
        </w:tc>
      </w:tr>
    </w:tbl>
    <w:p w14:paraId="50B653ED" w14:textId="77777777" w:rsidR="002218BC" w:rsidRDefault="005020F2">
      <w:pPr>
        <w:pStyle w:val="LAB2"/>
        <w:keepNext/>
        <w:widowControl w:val="0"/>
      </w:pPr>
      <w:r>
        <w:t>PNEC = predvidena koncentracija brez učinka</w:t>
      </w:r>
    </w:p>
    <w:p w14:paraId="7DBE9BDC" w14:textId="77777777" w:rsidR="002218BC" w:rsidRDefault="005020F2">
      <w:pPr>
        <w:pStyle w:val="LAB2"/>
        <w:keepNext/>
        <w:widowControl w:val="0"/>
      </w:pPr>
      <w:r>
        <w:t>Podatki o komponentah:</w:t>
      </w:r>
    </w:p>
    <w:tbl>
      <w:tblPr>
        <w:tblW w:w="9072" w:type="dxa"/>
        <w:tblCellSpacing w:w="20" w:type="dxa"/>
        <w:tblInd w:w="306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030"/>
        <w:gridCol w:w="5042"/>
      </w:tblGrid>
      <w:tr w:rsidR="002218BC" w14:paraId="65C93255" w14:textId="77777777" w:rsidTr="002218BC">
        <w:trPr>
          <w:tblCellSpacing w:w="20" w:type="dxa"/>
        </w:trPr>
        <w:tc>
          <w:tcPr>
            <w:tcW w:w="39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46E554A" w14:textId="77777777" w:rsidR="002218BC" w:rsidRDefault="005020F2">
            <w:pPr>
              <w:pStyle w:val="TABGL"/>
              <w:keepNext/>
              <w:widowControl w:val="0"/>
              <w:ind w:left="0"/>
              <w:rPr>
                <w:rFonts w:cs="Arial Narrow"/>
                <w:lang w:val="sl-SI"/>
              </w:rPr>
            </w:pPr>
            <w:r>
              <w:rPr>
                <w:rFonts w:cs="Arial Narrow"/>
                <w:lang w:val="sl-SI"/>
              </w:rPr>
              <w:t xml:space="preserve"> </w:t>
            </w:r>
            <w:r>
              <w:rPr>
                <w:rFonts w:cs="Arial Narrow"/>
                <w:lang w:val="sl-SI"/>
              </w:rPr>
              <w:t>Kemijsk</w:t>
            </w:r>
            <w:r>
              <w:rPr>
                <w:rFonts w:cs="Arial Narrow"/>
                <w:lang w:val="sl-SI"/>
              </w:rPr>
              <w:t>o ime</w:t>
            </w:r>
          </w:p>
        </w:tc>
        <w:tc>
          <w:tcPr>
            <w:tcW w:w="498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7CAAFDA" w14:textId="77777777" w:rsidR="002218BC" w:rsidRDefault="005020F2">
            <w:pPr>
              <w:pStyle w:val="TABGL"/>
              <w:keepNext/>
              <w:widowControl w:val="0"/>
              <w:ind w:left="0"/>
              <w:rPr>
                <w:lang w:val="sl-SI"/>
              </w:rPr>
            </w:pPr>
            <w:r>
              <w:rPr>
                <w:lang w:val="sl-SI"/>
              </w:rPr>
              <w:t>Podrobnost prostora  | Vrednost</w:t>
            </w:r>
          </w:p>
        </w:tc>
      </w:tr>
      <w:tr w:rsidR="002218BC" w14:paraId="774A8D1F" w14:textId="77777777" w:rsidTr="002218BC">
        <w:trPr>
          <w:tblCellSpacing w:w="20" w:type="dxa"/>
        </w:trPr>
        <w:tc>
          <w:tcPr>
            <w:tcW w:w="39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29CD58C" w14:textId="77777777" w:rsidR="002218BC" w:rsidRDefault="005020F2">
            <w:pPr>
              <w:pStyle w:val="TABP"/>
              <w:widowControl w:val="0"/>
              <w:ind w:left="0"/>
              <w:rPr>
                <w:rFonts w:cs="Arial Narrow"/>
                <w:lang w:val="sl-SI"/>
              </w:rPr>
            </w:pPr>
            <w:r>
              <w:rPr>
                <w:rFonts w:cs="Arial Narrow"/>
                <w:lang w:val="sl-SI"/>
              </w:rPr>
              <w:t>stiren</w:t>
            </w:r>
          </w:p>
        </w:tc>
        <w:tc>
          <w:tcPr>
            <w:tcW w:w="498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5B94091" w14:textId="77777777" w:rsidR="002218BC" w:rsidRDefault="005020F2">
            <w:pPr>
              <w:pStyle w:val="TABP"/>
              <w:widowControl w:val="0"/>
              <w:ind w:left="0"/>
              <w:rPr>
                <w:lang w:val="sl-SI"/>
              </w:rPr>
            </w:pPr>
            <w:r>
              <w:rPr>
                <w:lang w:val="sl-SI"/>
              </w:rPr>
              <w:t>Sveža voda 0,028 - 0,04 mg/l</w:t>
            </w:r>
          </w:p>
          <w:p w14:paraId="2EEEB2F3" w14:textId="77777777" w:rsidR="002218BC" w:rsidRDefault="005020F2">
            <w:pPr>
              <w:pStyle w:val="TABP"/>
              <w:widowControl w:val="0"/>
              <w:ind w:left="0"/>
              <w:rPr>
                <w:lang w:val="sl-SI"/>
              </w:rPr>
            </w:pPr>
            <w:r>
              <w:rPr>
                <w:lang w:val="sl-SI"/>
              </w:rPr>
              <w:t>Morska voda 0,014 - 0,04 mg/l</w:t>
            </w:r>
          </w:p>
          <w:p w14:paraId="1653D791" w14:textId="77777777" w:rsidR="002218BC" w:rsidRDefault="005020F2">
            <w:pPr>
              <w:pStyle w:val="TABP"/>
              <w:widowControl w:val="0"/>
              <w:ind w:left="0"/>
              <w:rPr>
                <w:lang w:val="sl-SI"/>
              </w:rPr>
            </w:pPr>
            <w:r>
              <w:rPr>
                <w:lang w:val="sl-SI"/>
              </w:rPr>
              <w:t>Usedlina v sveži vodi 0,418 - 0,614 mg/kg suhe teže</w:t>
            </w:r>
          </w:p>
          <w:p w14:paraId="29818D80" w14:textId="77777777" w:rsidR="002218BC" w:rsidRDefault="005020F2">
            <w:pPr>
              <w:pStyle w:val="TABP"/>
              <w:widowControl w:val="0"/>
              <w:ind w:left="0"/>
              <w:rPr>
                <w:lang w:val="sl-SI"/>
              </w:rPr>
            </w:pPr>
            <w:r>
              <w:rPr>
                <w:lang w:val="sl-SI"/>
              </w:rPr>
              <w:t>Usedlina v morski vodi 0,307 - 0,418 mg/kg suhe teže</w:t>
            </w:r>
          </w:p>
          <w:p w14:paraId="6A1E2756" w14:textId="77777777" w:rsidR="002218BC" w:rsidRDefault="005020F2">
            <w:pPr>
              <w:pStyle w:val="TABP"/>
              <w:widowControl w:val="0"/>
              <w:ind w:left="0"/>
              <w:rPr>
                <w:lang w:val="sl-SI"/>
              </w:rPr>
            </w:pPr>
            <w:r>
              <w:rPr>
                <w:lang w:val="sl-SI"/>
              </w:rPr>
              <w:t>Zemlja 0,146 - 0,2 mg/kg suhe teže</w:t>
            </w:r>
          </w:p>
          <w:p w14:paraId="21D80528" w14:textId="77777777" w:rsidR="002218BC" w:rsidRDefault="005020F2">
            <w:pPr>
              <w:pStyle w:val="TABP"/>
              <w:widowControl w:val="0"/>
              <w:ind w:left="0"/>
              <w:rPr>
                <w:lang w:val="sl-SI"/>
              </w:rPr>
            </w:pPr>
            <w:r>
              <w:rPr>
                <w:lang w:val="sl-SI"/>
              </w:rPr>
              <w:t>Čistilna na</w:t>
            </w:r>
            <w:r>
              <w:rPr>
                <w:lang w:val="sl-SI"/>
              </w:rPr>
              <w:t>prava (STP) 5 mg/l</w:t>
            </w:r>
          </w:p>
        </w:tc>
      </w:tr>
    </w:tbl>
    <w:p w14:paraId="0214C3F2" w14:textId="77777777" w:rsidR="002218BC" w:rsidRDefault="005020F2">
      <w:pPr>
        <w:pStyle w:val="LAB1"/>
        <w:rPr>
          <w:lang w:val="sl-SI"/>
        </w:rPr>
      </w:pPr>
      <w:r>
        <w:rPr>
          <w:rFonts w:cs="Arial Narrow"/>
          <w:lang w:val="sl-SI"/>
        </w:rPr>
        <w:t>8.2 Nadzor izpostavljenosti</w:t>
      </w:r>
    </w:p>
    <w:tbl>
      <w:tblPr>
        <w:tblW w:w="9075" w:type="dxa"/>
        <w:tblCellSpacing w:w="20" w:type="dxa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2"/>
        <w:gridCol w:w="6213"/>
      </w:tblGrid>
      <w:tr w:rsidR="002218BC" w14:paraId="7D37251C" w14:textId="77777777">
        <w:trPr>
          <w:tblCellSpacing w:w="20" w:type="dxa"/>
        </w:trPr>
        <w:tc>
          <w:tcPr>
            <w:tcW w:w="28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1ADBAC2" w14:textId="77777777" w:rsidR="002218BC" w:rsidRDefault="005020F2">
            <w:pPr>
              <w:pStyle w:val="LAB2"/>
            </w:pPr>
            <w:r>
              <w:t>Zaščita dihal:</w:t>
            </w:r>
          </w:p>
        </w:tc>
        <w:tc>
          <w:tcPr>
            <w:tcW w:w="61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0E285E3" w14:textId="77777777" w:rsidR="002218BC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Ni potrebna.</w:t>
            </w:r>
          </w:p>
        </w:tc>
      </w:tr>
      <w:tr w:rsidR="002218BC" w14:paraId="49FB3C4A" w14:textId="77777777">
        <w:trPr>
          <w:tblCellSpacing w:w="20" w:type="dxa"/>
        </w:trPr>
        <w:tc>
          <w:tcPr>
            <w:tcW w:w="28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797A699" w14:textId="77777777" w:rsidR="002218BC" w:rsidRDefault="005020F2">
            <w:pPr>
              <w:pStyle w:val="LAB2"/>
            </w:pPr>
            <w:r>
              <w:t>Zaščita rok:</w:t>
            </w:r>
          </w:p>
        </w:tc>
        <w:tc>
          <w:tcPr>
            <w:tcW w:w="61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FDF0623" w14:textId="77777777" w:rsidR="002218BC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Posebna zaščita ni potrebna, zaščitne rokavice uporabiti le ob direktnem stiku z izdelkom.</w:t>
            </w:r>
          </w:p>
        </w:tc>
      </w:tr>
      <w:tr w:rsidR="002218BC" w14:paraId="2267A099" w14:textId="77777777">
        <w:trPr>
          <w:tblCellSpacing w:w="20" w:type="dxa"/>
        </w:trPr>
        <w:tc>
          <w:tcPr>
            <w:tcW w:w="28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644B8FA" w14:textId="77777777" w:rsidR="002218BC" w:rsidRDefault="005020F2">
            <w:pPr>
              <w:pStyle w:val="LAB2"/>
            </w:pPr>
            <w:r>
              <w:t>Zaščita  oči:</w:t>
            </w:r>
          </w:p>
        </w:tc>
        <w:tc>
          <w:tcPr>
            <w:tcW w:w="61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5791D58" w14:textId="77777777" w:rsidR="002218BC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 primeru možnosti direktnega stika s proizvodom nositi zašč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itna očala; v skladu z EN 166.</w:t>
            </w:r>
          </w:p>
        </w:tc>
      </w:tr>
      <w:tr w:rsidR="002218BC" w14:paraId="005B7708" w14:textId="77777777">
        <w:trPr>
          <w:tblCellSpacing w:w="20" w:type="dxa"/>
        </w:trPr>
        <w:tc>
          <w:tcPr>
            <w:tcW w:w="28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C88C912" w14:textId="77777777" w:rsidR="002218BC" w:rsidRDefault="005020F2">
            <w:pPr>
              <w:pStyle w:val="LAB2"/>
            </w:pPr>
            <w:r>
              <w:t>Zaščita kože in telesa:</w:t>
            </w:r>
          </w:p>
        </w:tc>
        <w:tc>
          <w:tcPr>
            <w:tcW w:w="61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696C049" w14:textId="77777777" w:rsidR="002218BC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Nositi delovna zaščitna oblačila iz bombaža.</w:t>
            </w:r>
          </w:p>
        </w:tc>
      </w:tr>
    </w:tbl>
    <w:p w14:paraId="4FF21E76" w14:textId="77777777" w:rsidR="002218BC" w:rsidRDefault="005020F2">
      <w:pPr>
        <w:pStyle w:val="PRAZV1"/>
      </w:pPr>
      <w:r>
        <w:t xml:space="preserve"> </w:t>
      </w:r>
    </w:p>
    <w:p w14:paraId="16876352" w14:textId="77777777" w:rsidR="002218BC" w:rsidRPr="0085756A" w:rsidRDefault="005020F2">
      <w:pPr>
        <w:pStyle w:val="POGLAVJEVL"/>
        <w:widowControl w:val="0"/>
      </w:pPr>
      <w:r>
        <w:rPr>
          <w:rFonts w:cs="Arial Black"/>
        </w:rPr>
        <w:t>9. Fizikalne in kemijske lastnosti</w:t>
      </w:r>
    </w:p>
    <w:p w14:paraId="62FA0978" w14:textId="77777777" w:rsidR="002218BC" w:rsidRDefault="005020F2">
      <w:pPr>
        <w:pStyle w:val="PRAZV1"/>
        <w:keepNext/>
        <w:widowControl w:val="0"/>
        <w:suppressAutoHyphens/>
      </w:pPr>
    </w:p>
    <w:p w14:paraId="2D4A21C7" w14:textId="77777777" w:rsidR="002218BC" w:rsidRDefault="005020F2">
      <w:pPr>
        <w:pStyle w:val="LAB1"/>
        <w:keepLines/>
        <w:widowControl w:val="0"/>
      </w:pPr>
      <w:r>
        <w:rPr>
          <w:rFonts w:cs="Arial Narrow"/>
        </w:rPr>
        <w:t>9.1 Podatki o osnovnih fizikalnih in kemijskih lastnostih</w:t>
      </w:r>
    </w:p>
    <w:tbl>
      <w:tblPr>
        <w:tblW w:w="9075" w:type="dxa"/>
        <w:tblCellSpacing w:w="20" w:type="dxa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2"/>
        <w:gridCol w:w="6213"/>
      </w:tblGrid>
      <w:tr w:rsidR="002218BC" w14:paraId="5DFA2BA3" w14:textId="77777777">
        <w:trPr>
          <w:tblCellSpacing w:w="20" w:type="dxa"/>
        </w:trPr>
        <w:tc>
          <w:tcPr>
            <w:tcW w:w="2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FFE9953" w14:textId="77777777" w:rsidR="002218BC" w:rsidRDefault="005020F2">
            <w:pPr>
              <w:pStyle w:val="LAB2"/>
              <w:keepLines/>
              <w:widowControl w:val="0"/>
            </w:pPr>
            <w:r>
              <w:rPr>
                <w:bCs w:val="0"/>
              </w:rPr>
              <w:t>(a) videz:</w:t>
            </w:r>
          </w:p>
        </w:tc>
        <w:tc>
          <w:tcPr>
            <w:tcW w:w="6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54CCA50" w14:textId="77777777" w:rsidR="002218BC" w:rsidRDefault="005020F2">
            <w:pPr>
              <w:keepLines/>
              <w:widowControl w:val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Pastozna masa</w:t>
            </w:r>
          </w:p>
        </w:tc>
      </w:tr>
      <w:tr w:rsidR="002218BC" w14:paraId="1B265C3A" w14:textId="77777777">
        <w:trPr>
          <w:tblCellSpacing w:w="20" w:type="dxa"/>
        </w:trPr>
        <w:tc>
          <w:tcPr>
            <w:tcW w:w="2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168FE7B" w14:textId="77777777" w:rsidR="002218BC" w:rsidRDefault="005020F2">
            <w:pPr>
              <w:pStyle w:val="LAB2"/>
              <w:rPr>
                <w:bCs w:val="0"/>
              </w:rPr>
            </w:pPr>
            <w:r>
              <w:rPr>
                <w:bCs w:val="0"/>
              </w:rPr>
              <w:t>(b) vonj:</w:t>
            </w:r>
          </w:p>
        </w:tc>
        <w:tc>
          <w:tcPr>
            <w:tcW w:w="6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3F78E9A" w14:textId="77777777" w:rsidR="002218BC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Po organskih topilih</w:t>
            </w:r>
          </w:p>
        </w:tc>
      </w:tr>
      <w:tr w:rsidR="002218BC" w14:paraId="32286B77" w14:textId="77777777">
        <w:trPr>
          <w:tblCellSpacing w:w="20" w:type="dxa"/>
        </w:trPr>
        <w:tc>
          <w:tcPr>
            <w:tcW w:w="2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9ACCBFA" w14:textId="77777777" w:rsidR="002218BC" w:rsidRDefault="005020F2">
            <w:pPr>
              <w:pStyle w:val="LAB2"/>
              <w:rPr>
                <w:bCs w:val="0"/>
              </w:rPr>
            </w:pPr>
            <w:r>
              <w:rPr>
                <w:bCs w:val="0"/>
              </w:rPr>
              <w:t>(c) mejne vrednosti vonja:</w:t>
            </w:r>
          </w:p>
        </w:tc>
        <w:tc>
          <w:tcPr>
            <w:tcW w:w="6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51A046B" w14:textId="77777777" w:rsidR="002218BC" w:rsidRDefault="005020F2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Komponente proizvoda imajo nizko mejo zaznave vonja. </w:t>
            </w:r>
          </w:p>
        </w:tc>
      </w:tr>
      <w:tr w:rsidR="002218BC" w14:paraId="6649E552" w14:textId="77777777">
        <w:trPr>
          <w:tblCellSpacing w:w="20" w:type="dxa"/>
        </w:trPr>
        <w:tc>
          <w:tcPr>
            <w:tcW w:w="2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3AF91F7" w14:textId="77777777" w:rsidR="002218BC" w:rsidRDefault="005020F2">
            <w:pPr>
              <w:pStyle w:val="LAB2"/>
              <w:rPr>
                <w:bCs w:val="0"/>
              </w:rPr>
            </w:pPr>
            <w:r>
              <w:rPr>
                <w:bCs w:val="0"/>
              </w:rPr>
              <w:t>(d) pH:</w:t>
            </w:r>
          </w:p>
        </w:tc>
        <w:tc>
          <w:tcPr>
            <w:tcW w:w="6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17F937D" w14:textId="77777777" w:rsidR="002218BC" w:rsidRDefault="005020F2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Ni podatkov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</w:tr>
      <w:tr w:rsidR="002218BC" w14:paraId="1A394ACE" w14:textId="77777777">
        <w:trPr>
          <w:tblCellSpacing w:w="20" w:type="dxa"/>
        </w:trPr>
        <w:tc>
          <w:tcPr>
            <w:tcW w:w="2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BEF5C7F" w14:textId="77777777" w:rsidR="002218BC" w:rsidRDefault="005020F2">
            <w:pPr>
              <w:pStyle w:val="LAB2"/>
              <w:rPr>
                <w:bCs w:val="0"/>
              </w:rPr>
            </w:pPr>
            <w:r>
              <w:rPr>
                <w:bCs w:val="0"/>
              </w:rPr>
              <w:t>(e) tališče/ledišče (°C):</w:t>
            </w:r>
          </w:p>
        </w:tc>
        <w:tc>
          <w:tcPr>
            <w:tcW w:w="6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8BC4894" w14:textId="77777777" w:rsidR="002218BC" w:rsidRDefault="005020F2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- 31 °C 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;  računska metoda, na podlagi podatkov komponent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;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stiren</w:t>
            </w:r>
          </w:p>
        </w:tc>
      </w:tr>
      <w:tr w:rsidR="002218BC" w14:paraId="3472FB3C" w14:textId="77777777">
        <w:trPr>
          <w:tblCellSpacing w:w="20" w:type="dxa"/>
        </w:trPr>
        <w:tc>
          <w:tcPr>
            <w:tcW w:w="2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2F7900A" w14:textId="77777777" w:rsidR="002218BC" w:rsidRDefault="005020F2">
            <w:pPr>
              <w:pStyle w:val="LAB2"/>
              <w:rPr>
                <w:bCs w:val="0"/>
              </w:rPr>
            </w:pPr>
            <w:r>
              <w:rPr>
                <w:bCs w:val="0"/>
              </w:rPr>
              <w:t>(f) začetno vrelišče in območje vrelišča (°C):</w:t>
            </w:r>
          </w:p>
        </w:tc>
        <w:tc>
          <w:tcPr>
            <w:tcW w:w="6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E5D82E3" w14:textId="77777777" w:rsidR="002218BC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145 °C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; 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računska metoda, na podlagi podatkov komponent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;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stiren</w:t>
            </w:r>
          </w:p>
        </w:tc>
      </w:tr>
      <w:tr w:rsidR="002218BC" w14:paraId="780A1672" w14:textId="77777777">
        <w:trPr>
          <w:tblCellSpacing w:w="20" w:type="dxa"/>
        </w:trPr>
        <w:tc>
          <w:tcPr>
            <w:tcW w:w="2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A1CEC30" w14:textId="77777777" w:rsidR="002218BC" w:rsidRDefault="005020F2">
            <w:pPr>
              <w:pStyle w:val="LAB2"/>
              <w:rPr>
                <w:bCs w:val="0"/>
              </w:rPr>
            </w:pPr>
            <w:r>
              <w:rPr>
                <w:bCs w:val="0"/>
              </w:rPr>
              <w:t>(g) plamenišče:</w:t>
            </w:r>
          </w:p>
        </w:tc>
        <w:tc>
          <w:tcPr>
            <w:tcW w:w="6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29DBA8B" w14:textId="77777777" w:rsidR="002218BC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31 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°C ;  računska metoda, na podlagi podatkov komponent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;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stiren</w:t>
            </w:r>
          </w:p>
        </w:tc>
      </w:tr>
      <w:tr w:rsidR="002218BC" w14:paraId="0F55043C" w14:textId="77777777">
        <w:trPr>
          <w:tblCellSpacing w:w="20" w:type="dxa"/>
        </w:trPr>
        <w:tc>
          <w:tcPr>
            <w:tcW w:w="2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60C1D36" w14:textId="77777777" w:rsidR="002218BC" w:rsidRDefault="005020F2">
            <w:pPr>
              <w:pStyle w:val="LAB2"/>
              <w:rPr>
                <w:bCs w:val="0"/>
              </w:rPr>
            </w:pPr>
            <w:r>
              <w:rPr>
                <w:bCs w:val="0"/>
              </w:rPr>
              <w:lastRenderedPageBreak/>
              <w:t>(h) hitrost izparevanja:</w:t>
            </w:r>
          </w:p>
        </w:tc>
        <w:tc>
          <w:tcPr>
            <w:tcW w:w="6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9C96C86" w14:textId="77777777" w:rsidR="002218BC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;  računska metoda, na podlagi podatkov komponent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;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Ni podatkov</w:t>
            </w:r>
          </w:p>
        </w:tc>
      </w:tr>
      <w:tr w:rsidR="002218BC" w14:paraId="5E59E095" w14:textId="77777777">
        <w:trPr>
          <w:tblCellSpacing w:w="20" w:type="dxa"/>
        </w:trPr>
        <w:tc>
          <w:tcPr>
            <w:tcW w:w="2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B902413" w14:textId="77777777" w:rsidR="002218BC" w:rsidRDefault="005020F2">
            <w:pPr>
              <w:pStyle w:val="LAB2"/>
              <w:rPr>
                <w:bCs w:val="0"/>
              </w:rPr>
            </w:pPr>
            <w:r>
              <w:rPr>
                <w:bCs w:val="0"/>
              </w:rPr>
              <w:t>(i) vnetljivost (trdno, p</w:t>
            </w:r>
            <w:r>
              <w:rPr>
                <w:bCs w:val="0"/>
              </w:rPr>
              <w:t>linasto):</w:t>
            </w:r>
          </w:p>
        </w:tc>
        <w:tc>
          <w:tcPr>
            <w:tcW w:w="6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3C4C22B" w14:textId="77777777" w:rsidR="002218BC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Vnetljiva tekočina in hlapi.</w:t>
            </w:r>
          </w:p>
        </w:tc>
      </w:tr>
      <w:tr w:rsidR="002218BC" w14:paraId="228DD9D1" w14:textId="77777777">
        <w:trPr>
          <w:tblCellSpacing w:w="20" w:type="dxa"/>
        </w:trPr>
        <w:tc>
          <w:tcPr>
            <w:tcW w:w="2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909A2CC" w14:textId="77777777" w:rsidR="002218BC" w:rsidRDefault="005020F2">
            <w:pPr>
              <w:pStyle w:val="LAB2"/>
              <w:rPr>
                <w:bCs w:val="0"/>
              </w:rPr>
            </w:pPr>
            <w:r>
              <w:rPr>
                <w:bCs w:val="0"/>
              </w:rPr>
              <w:t>(j) zgornje/spodnje meje vnetljivosti ali eksplozivnosti (vol. %):</w:t>
            </w:r>
          </w:p>
        </w:tc>
        <w:tc>
          <w:tcPr>
            <w:tcW w:w="6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1B750D0" w14:textId="77777777" w:rsidR="002218BC" w:rsidRDefault="005020F2">
            <w:pPr>
              <w:pStyle w:val="CM42"/>
              <w:spacing w:before="60" w:after="60"/>
              <w:rPr>
                <w:rFonts w:ascii="Arial Narrow" w:eastAsia="Arial Narrow" w:hAnsi="Arial Narrow" w:cs="Arial Narrow"/>
                <w:sz w:val="22"/>
                <w:szCs w:val="22"/>
                <w:lang w:eastAsia="sl-SI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  <w:lang w:eastAsia="sl-SI"/>
              </w:rPr>
              <w:t>1,1</w:t>
            </w:r>
          </w:p>
          <w:p w14:paraId="30A41A33" w14:textId="77777777" w:rsidR="002218BC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8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;  računska metoda, na podlagi podatkov komponent</w:t>
            </w:r>
          </w:p>
        </w:tc>
      </w:tr>
      <w:tr w:rsidR="002218BC" w14:paraId="0B7C1068" w14:textId="77777777">
        <w:trPr>
          <w:tblCellSpacing w:w="20" w:type="dxa"/>
        </w:trPr>
        <w:tc>
          <w:tcPr>
            <w:tcW w:w="2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6E9DEC0" w14:textId="77777777" w:rsidR="002218BC" w:rsidRDefault="005020F2">
            <w:pPr>
              <w:pStyle w:val="LAB2"/>
              <w:rPr>
                <w:bCs w:val="0"/>
              </w:rPr>
            </w:pPr>
            <w:r>
              <w:rPr>
                <w:bCs w:val="0"/>
              </w:rPr>
              <w:t>(k) parni tlak (hPa at 20 °C):</w:t>
            </w:r>
          </w:p>
        </w:tc>
        <w:tc>
          <w:tcPr>
            <w:tcW w:w="6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5132B97" w14:textId="77777777" w:rsidR="002218BC" w:rsidRDefault="005020F2">
            <w:pPr>
              <w:pStyle w:val="CM42"/>
              <w:spacing w:before="60" w:after="6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  <w:lang w:eastAsia="sl-SI"/>
              </w:rPr>
              <w:t>3,4 hPa at 10 °C</w:t>
            </w:r>
            <w:r>
              <w:rPr>
                <w:rFonts w:ascii="Arial Narrow" w:eastAsia="Arial Narrow" w:hAnsi="Arial Narrow" w:cs="Arial Narrow"/>
                <w:sz w:val="22"/>
                <w:szCs w:val="22"/>
                <w:lang w:eastAsia="sl-SI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  <w:lang w:eastAsia="sl-SI"/>
              </w:rPr>
              <w:t xml:space="preserve">   </w:t>
            </w:r>
            <w:r>
              <w:rPr>
                <w:rFonts w:ascii="Arial Narrow" w:eastAsia="Arial Narrow" w:hAnsi="Arial Narrow" w:cs="Arial Narrow"/>
                <w:sz w:val="22"/>
                <w:szCs w:val="22"/>
                <w:lang w:eastAsia="sl-SI"/>
              </w:rPr>
              <w:t xml:space="preserve">   </w:t>
            </w:r>
            <w:r>
              <w:rPr>
                <w:rFonts w:ascii="Arial Narrow" w:eastAsia="Arial Narrow" w:hAnsi="Arial Narrow" w:cs="Arial Narrow"/>
                <w:sz w:val="22"/>
                <w:szCs w:val="22"/>
                <w:lang w:eastAsia="sl-SI"/>
              </w:rPr>
              <w:t>stiren</w:t>
            </w:r>
          </w:p>
        </w:tc>
      </w:tr>
      <w:tr w:rsidR="002218BC" w14:paraId="706BF2EE" w14:textId="77777777">
        <w:trPr>
          <w:tblCellSpacing w:w="20" w:type="dxa"/>
        </w:trPr>
        <w:tc>
          <w:tcPr>
            <w:tcW w:w="2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18E2360" w14:textId="77777777" w:rsidR="002218BC" w:rsidRDefault="005020F2">
            <w:pPr>
              <w:pStyle w:val="LAB2"/>
              <w:rPr>
                <w:bCs w:val="0"/>
              </w:rPr>
            </w:pPr>
            <w:r>
              <w:rPr>
                <w:bCs w:val="0"/>
              </w:rPr>
              <w:t>(l) parna gostota:</w:t>
            </w:r>
          </w:p>
        </w:tc>
        <w:tc>
          <w:tcPr>
            <w:tcW w:w="6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4EFD931" w14:textId="77777777" w:rsidR="002218BC" w:rsidRDefault="005020F2">
            <w:pPr>
              <w:keepLines/>
              <w:jc w:val="left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3,6 (zrak=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1)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stiren</w:t>
            </w:r>
          </w:p>
        </w:tc>
      </w:tr>
      <w:tr w:rsidR="002218BC" w14:paraId="3341F76C" w14:textId="77777777">
        <w:trPr>
          <w:tblCellSpacing w:w="20" w:type="dxa"/>
        </w:trPr>
        <w:tc>
          <w:tcPr>
            <w:tcW w:w="2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8539542" w14:textId="77777777" w:rsidR="002218BC" w:rsidRDefault="005020F2">
            <w:pPr>
              <w:pStyle w:val="LAB2"/>
              <w:rPr>
                <w:bCs w:val="0"/>
              </w:rPr>
            </w:pPr>
            <w:r>
              <w:rPr>
                <w:bCs w:val="0"/>
              </w:rPr>
              <w:t>(m) relativna gostota (kg/l):</w:t>
            </w:r>
          </w:p>
        </w:tc>
        <w:tc>
          <w:tcPr>
            <w:tcW w:w="6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9920E78" w14:textId="77777777" w:rsidR="002218BC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1.687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     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ISO 2811</w:t>
            </w:r>
          </w:p>
        </w:tc>
      </w:tr>
      <w:tr w:rsidR="002218BC" w14:paraId="2694AD36" w14:textId="77777777">
        <w:trPr>
          <w:tblCellSpacing w:w="20" w:type="dxa"/>
        </w:trPr>
        <w:tc>
          <w:tcPr>
            <w:tcW w:w="2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4BDBE4F" w14:textId="77777777" w:rsidR="002218BC" w:rsidRDefault="005020F2">
            <w:pPr>
              <w:pStyle w:val="LAB2"/>
              <w:rPr>
                <w:bCs w:val="0"/>
              </w:rPr>
            </w:pPr>
            <w:r>
              <w:rPr>
                <w:bCs w:val="0"/>
              </w:rPr>
              <w:t>(n) topnost:</w:t>
            </w:r>
          </w:p>
        </w:tc>
        <w:tc>
          <w:tcPr>
            <w:tcW w:w="6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E3A8887" w14:textId="77777777" w:rsidR="002218BC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Ni bila določena</w:t>
            </w:r>
          </w:p>
        </w:tc>
      </w:tr>
      <w:tr w:rsidR="002218BC" w14:paraId="4E4BD235" w14:textId="77777777">
        <w:trPr>
          <w:tblCellSpacing w:w="20" w:type="dxa"/>
        </w:trPr>
        <w:tc>
          <w:tcPr>
            <w:tcW w:w="2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0C5C85C" w14:textId="77777777" w:rsidR="002218BC" w:rsidRDefault="005020F2">
            <w:pPr>
              <w:pStyle w:val="LAB2"/>
              <w:rPr>
                <w:bCs w:val="0"/>
              </w:rPr>
            </w:pPr>
            <w:r>
              <w:rPr>
                <w:bCs w:val="0"/>
              </w:rPr>
              <w:t>(o) porazdelitveni koeficient: n-oktanol/voda:</w:t>
            </w:r>
          </w:p>
        </w:tc>
        <w:tc>
          <w:tcPr>
            <w:tcW w:w="6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EA43FCC" w14:textId="77777777" w:rsidR="002218BC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;  računska metoda, na podlagi podatkov komponent</w:t>
            </w:r>
          </w:p>
          <w:p w14:paraId="6E304ECC" w14:textId="77777777" w:rsidR="002218BC" w:rsidRDefault="005020F2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18BC" w14:paraId="1826D959" w14:textId="77777777">
        <w:trPr>
          <w:tblCellSpacing w:w="20" w:type="dxa"/>
        </w:trPr>
        <w:tc>
          <w:tcPr>
            <w:tcW w:w="2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DCC1CE3" w14:textId="77777777" w:rsidR="002218BC" w:rsidRDefault="005020F2">
            <w:pPr>
              <w:pStyle w:val="LAB2"/>
              <w:rPr>
                <w:bCs w:val="0"/>
              </w:rPr>
            </w:pPr>
            <w:r>
              <w:rPr>
                <w:bCs w:val="0"/>
              </w:rPr>
              <w:t>(p) temperatura samovžiga(°C):</w:t>
            </w:r>
          </w:p>
        </w:tc>
        <w:tc>
          <w:tcPr>
            <w:tcW w:w="6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A7CFDF1" w14:textId="77777777" w:rsidR="002218BC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490 °C 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;  računska metod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a, na podlagi podatkov komponent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;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stiren</w:t>
            </w:r>
          </w:p>
        </w:tc>
      </w:tr>
      <w:tr w:rsidR="002218BC" w14:paraId="1AA44A7F" w14:textId="77777777">
        <w:trPr>
          <w:tblCellSpacing w:w="20" w:type="dxa"/>
        </w:trPr>
        <w:tc>
          <w:tcPr>
            <w:tcW w:w="2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56CFA29" w14:textId="77777777" w:rsidR="002218BC" w:rsidRDefault="005020F2">
            <w:pPr>
              <w:pStyle w:val="LAB2"/>
              <w:rPr>
                <w:bCs w:val="0"/>
              </w:rPr>
            </w:pPr>
            <w:r>
              <w:rPr>
                <w:bCs w:val="0"/>
              </w:rPr>
              <w:t>(q) temperatura razpadanja (°C):</w:t>
            </w:r>
          </w:p>
        </w:tc>
        <w:tc>
          <w:tcPr>
            <w:tcW w:w="6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0C5ADAA" w14:textId="77777777" w:rsidR="002218BC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Ni podatkov</w:t>
            </w:r>
          </w:p>
        </w:tc>
      </w:tr>
      <w:tr w:rsidR="002218BC" w14:paraId="3045A37E" w14:textId="77777777">
        <w:trPr>
          <w:tblCellSpacing w:w="20" w:type="dxa"/>
        </w:trPr>
        <w:tc>
          <w:tcPr>
            <w:tcW w:w="2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BCAA7A8" w14:textId="77777777" w:rsidR="002218BC" w:rsidRDefault="005020F2">
            <w:pPr>
              <w:pStyle w:val="LAB2"/>
              <w:rPr>
                <w:bCs w:val="0"/>
              </w:rPr>
            </w:pPr>
            <w:r>
              <w:rPr>
                <w:bCs w:val="0"/>
              </w:rPr>
              <w:t>Kinematična viskoznost:</w:t>
            </w:r>
          </w:p>
        </w:tc>
        <w:tc>
          <w:tcPr>
            <w:tcW w:w="6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88E9061" w14:textId="77777777" w:rsidR="002218BC" w:rsidRDefault="005020F2">
            <w:pPr>
              <w:tabs>
                <w:tab w:val="left" w:pos="7650"/>
              </w:tabs>
              <w:suppressAutoHyphen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&gt; 21 mm²/s pri 40 °C</w:t>
            </w:r>
          </w:p>
        </w:tc>
      </w:tr>
      <w:tr w:rsidR="002218BC" w14:paraId="16EC30E5" w14:textId="77777777">
        <w:trPr>
          <w:tblCellSpacing w:w="20" w:type="dxa"/>
        </w:trPr>
        <w:tc>
          <w:tcPr>
            <w:tcW w:w="2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A9DF2D6" w14:textId="77777777" w:rsidR="002218BC" w:rsidRDefault="005020F2">
            <w:pPr>
              <w:pStyle w:val="LAB2"/>
              <w:rPr>
                <w:bCs w:val="0"/>
              </w:rPr>
            </w:pPr>
            <w:r>
              <w:rPr>
                <w:bCs w:val="0"/>
              </w:rPr>
              <w:t>(s) eksplozivne lastnosti:</w:t>
            </w:r>
          </w:p>
        </w:tc>
        <w:tc>
          <w:tcPr>
            <w:tcW w:w="6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879E252" w14:textId="77777777" w:rsidR="002218BC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Ni ugotovljeno</w:t>
            </w:r>
          </w:p>
        </w:tc>
      </w:tr>
      <w:tr w:rsidR="002218BC" w14:paraId="7FF5F559" w14:textId="77777777">
        <w:trPr>
          <w:tblCellSpacing w:w="20" w:type="dxa"/>
        </w:trPr>
        <w:tc>
          <w:tcPr>
            <w:tcW w:w="2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E1C7124" w14:textId="77777777" w:rsidR="002218BC" w:rsidRDefault="005020F2">
            <w:pPr>
              <w:pStyle w:val="LAB2"/>
              <w:rPr>
                <w:bCs w:val="0"/>
              </w:rPr>
            </w:pPr>
            <w:r>
              <w:rPr>
                <w:bCs w:val="0"/>
              </w:rPr>
              <w:t>(t) oksidativne lastnosti:</w:t>
            </w:r>
          </w:p>
        </w:tc>
        <w:tc>
          <w:tcPr>
            <w:tcW w:w="6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42D7BE0" w14:textId="77777777" w:rsidR="002218BC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Ni podatkov</w:t>
            </w:r>
          </w:p>
        </w:tc>
      </w:tr>
      <w:tr w:rsidR="002218BC" w14:paraId="732752A7" w14:textId="77777777">
        <w:trPr>
          <w:tblCellSpacing w:w="20" w:type="dxa"/>
        </w:trPr>
        <w:tc>
          <w:tcPr>
            <w:tcW w:w="2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9D24149" w14:textId="77777777" w:rsidR="002218BC" w:rsidRDefault="005020F2">
            <w:pPr>
              <w:pStyle w:val="LAB2"/>
              <w:rPr>
                <w:b/>
                <w:bCs w:val="0"/>
              </w:rPr>
            </w:pPr>
            <w:r>
              <w:rPr>
                <w:b/>
                <w:bCs w:val="0"/>
              </w:rPr>
              <w:t>9.2 Drugi podatki</w:t>
            </w:r>
          </w:p>
        </w:tc>
        <w:tc>
          <w:tcPr>
            <w:tcW w:w="6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21F3B01" w14:textId="77777777" w:rsidR="002218BC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2218BC" w14:paraId="141E8A3C" w14:textId="77777777">
        <w:trPr>
          <w:tblCellSpacing w:w="20" w:type="dxa"/>
        </w:trPr>
        <w:tc>
          <w:tcPr>
            <w:tcW w:w="2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69AC0D6" w14:textId="77777777" w:rsidR="002218BC" w:rsidRDefault="005020F2">
            <w:pPr>
              <w:pStyle w:val="LAB2"/>
              <w:rPr>
                <w:bCs w:val="0"/>
              </w:rPr>
            </w:pPr>
            <w:r>
              <w:rPr>
                <w:bCs w:val="0"/>
              </w:rPr>
              <w:t>Suha snov: (računs</w:t>
            </w:r>
            <w:r>
              <w:rPr>
                <w:bCs w:val="0"/>
              </w:rPr>
              <w:t>ko, %)</w:t>
            </w:r>
          </w:p>
        </w:tc>
        <w:tc>
          <w:tcPr>
            <w:tcW w:w="6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9E4A86F" w14:textId="77777777" w:rsidR="002218BC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81-83</w:t>
            </w:r>
          </w:p>
        </w:tc>
      </w:tr>
      <w:tr w:rsidR="002218BC" w14:paraId="03CA0100" w14:textId="77777777">
        <w:trPr>
          <w:tblCellSpacing w:w="20" w:type="dxa"/>
        </w:trPr>
        <w:tc>
          <w:tcPr>
            <w:tcW w:w="2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2A9E674" w14:textId="77777777" w:rsidR="002218BC" w:rsidRDefault="005020F2">
            <w:pPr>
              <w:pStyle w:val="LAB2"/>
              <w:rPr>
                <w:bCs w:val="0"/>
              </w:rPr>
            </w:pPr>
            <w:r>
              <w:rPr>
                <w:bCs w:val="0"/>
              </w:rPr>
              <w:t>Organska topila (ut. %)</w:t>
            </w:r>
          </w:p>
        </w:tc>
        <w:tc>
          <w:tcPr>
            <w:tcW w:w="6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AFAD4FE" w14:textId="77777777" w:rsidR="002218BC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17-19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</w:tr>
      <w:tr w:rsidR="002218BC" w14:paraId="7671E74D" w14:textId="77777777">
        <w:trPr>
          <w:tblCellSpacing w:w="20" w:type="dxa"/>
        </w:trPr>
        <w:tc>
          <w:tcPr>
            <w:tcW w:w="2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794FFB0" w14:textId="77777777" w:rsidR="002218BC" w:rsidRDefault="005020F2">
            <w:pPr>
              <w:pStyle w:val="LAB2"/>
            </w:pPr>
            <w:r>
              <w:t>Vsebnost vode: (računsko, %)</w:t>
            </w:r>
          </w:p>
        </w:tc>
        <w:tc>
          <w:tcPr>
            <w:tcW w:w="6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A2206F6" w14:textId="77777777" w:rsidR="002218BC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0.00</w:t>
            </w:r>
          </w:p>
        </w:tc>
      </w:tr>
    </w:tbl>
    <w:p w14:paraId="0AC3704F" w14:textId="77777777" w:rsidR="002218BC" w:rsidRDefault="005020F2">
      <w:pPr>
        <w:pStyle w:val="PRAZV1"/>
      </w:pPr>
    </w:p>
    <w:p w14:paraId="06B83994" w14:textId="77777777" w:rsidR="002218BC" w:rsidRPr="0085756A" w:rsidRDefault="005020F2">
      <w:pPr>
        <w:pStyle w:val="POGLAVJEVL"/>
        <w:widowControl w:val="0"/>
      </w:pPr>
      <w:r>
        <w:rPr>
          <w:rFonts w:cs="Arial Black"/>
        </w:rPr>
        <w:t>10. Obstojnost in reaktivnost</w:t>
      </w:r>
    </w:p>
    <w:p w14:paraId="6485A30D" w14:textId="77777777" w:rsidR="002218BC" w:rsidRDefault="005020F2">
      <w:pPr>
        <w:pStyle w:val="PRAZV1"/>
        <w:keepNext/>
        <w:widowControl w:val="0"/>
        <w:suppressAutoHyphens/>
      </w:pPr>
    </w:p>
    <w:p w14:paraId="75CD2414" w14:textId="77777777" w:rsidR="002218BC" w:rsidRDefault="005020F2">
      <w:pPr>
        <w:pStyle w:val="LAB1"/>
        <w:keepNext/>
        <w:widowControl w:val="0"/>
      </w:pPr>
      <w:r>
        <w:rPr>
          <w:rFonts w:cs="Arial Narrow"/>
        </w:rPr>
        <w:t>10.1 Reaktivnost</w:t>
      </w:r>
    </w:p>
    <w:tbl>
      <w:tblPr>
        <w:tblW w:w="9072" w:type="dxa"/>
        <w:tblCellSpacing w:w="1440" w:type="nil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6233"/>
      </w:tblGrid>
      <w:tr w:rsidR="005020F2" w14:paraId="1506C56B" w14:textId="77777777">
        <w:trPr>
          <w:tblCellSpacing w:w="1440" w:type="nil"/>
        </w:trPr>
        <w:tc>
          <w:tcPr>
            <w:tcW w:w="2801" w:type="dxa"/>
          </w:tcPr>
          <w:p w14:paraId="59EE04DB" w14:textId="77777777" w:rsidR="002218BC" w:rsidRPr="00B95778" w:rsidRDefault="005020F2">
            <w:pPr>
              <w:pStyle w:val="LAB2"/>
            </w:pPr>
            <w:r>
              <w:t>Reaktivnost:</w:t>
            </w:r>
          </w:p>
        </w:tc>
        <w:tc>
          <w:tcPr>
            <w:tcW w:w="6151" w:type="dxa"/>
          </w:tcPr>
          <w:p w14:paraId="1B3D2D7D" w14:textId="77777777" w:rsidR="002218BC" w:rsidRPr="00616BEA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Stabilno - pri uporabi v skladu z navodili.</w:t>
            </w:r>
          </w:p>
        </w:tc>
      </w:tr>
    </w:tbl>
    <w:p w14:paraId="3FD04568" w14:textId="77777777" w:rsidR="002218BC" w:rsidRDefault="005020F2">
      <w:pPr>
        <w:pStyle w:val="LAB1"/>
        <w:keepNext/>
        <w:widowControl w:val="0"/>
      </w:pPr>
      <w:r>
        <w:rPr>
          <w:rFonts w:cs="Arial Narrow"/>
        </w:rPr>
        <w:t>10.2 Kemijska stabilnost</w:t>
      </w:r>
    </w:p>
    <w:tbl>
      <w:tblPr>
        <w:tblW w:w="9072" w:type="dxa"/>
        <w:tblCellSpacing w:w="1440" w:type="nil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6233"/>
      </w:tblGrid>
      <w:tr w:rsidR="005020F2" w14:paraId="606E10D8" w14:textId="77777777">
        <w:trPr>
          <w:tblCellSpacing w:w="1440" w:type="nil"/>
        </w:trPr>
        <w:tc>
          <w:tcPr>
            <w:tcW w:w="2801" w:type="dxa"/>
          </w:tcPr>
          <w:p w14:paraId="34036EB7" w14:textId="77777777" w:rsidR="002218BC" w:rsidRPr="00B95778" w:rsidRDefault="005020F2">
            <w:pPr>
              <w:pStyle w:val="LAB2"/>
            </w:pPr>
            <w:r>
              <w:t>Obstojnost:</w:t>
            </w:r>
          </w:p>
        </w:tc>
        <w:tc>
          <w:tcPr>
            <w:tcW w:w="6151" w:type="dxa"/>
          </w:tcPr>
          <w:p w14:paraId="02BB2459" w14:textId="77777777" w:rsidR="002218BC" w:rsidRPr="00616BEA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Izdelek je stabilen pri pogojih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uporabe v skladu z navodili in ustreznem skladiščenju.</w:t>
            </w:r>
          </w:p>
        </w:tc>
      </w:tr>
    </w:tbl>
    <w:p w14:paraId="7989163E" w14:textId="77777777" w:rsidR="002218BC" w:rsidRDefault="005020F2">
      <w:pPr>
        <w:pStyle w:val="LAB1"/>
        <w:keepNext/>
        <w:widowControl w:val="0"/>
      </w:pPr>
      <w:r>
        <w:rPr>
          <w:rFonts w:cs="Arial Narrow"/>
        </w:rPr>
        <w:t>10.3 Možnost poteka nevarnih reakcij</w:t>
      </w:r>
    </w:p>
    <w:tbl>
      <w:tblPr>
        <w:tblW w:w="9072" w:type="dxa"/>
        <w:tblCellSpacing w:w="1440" w:type="nil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6233"/>
      </w:tblGrid>
      <w:tr w:rsidR="005020F2" w14:paraId="755B3F29" w14:textId="77777777">
        <w:trPr>
          <w:tblCellSpacing w:w="1440" w:type="nil"/>
        </w:trPr>
        <w:tc>
          <w:tcPr>
            <w:tcW w:w="2801" w:type="dxa"/>
          </w:tcPr>
          <w:p w14:paraId="1B274F52" w14:textId="77777777" w:rsidR="002218BC" w:rsidRPr="00B95778" w:rsidRDefault="005020F2">
            <w:pPr>
              <w:pStyle w:val="LAB2"/>
            </w:pPr>
            <w:r>
              <w:t>Nevarne okoliščine:</w:t>
            </w:r>
          </w:p>
        </w:tc>
        <w:tc>
          <w:tcPr>
            <w:tcW w:w="6151" w:type="dxa"/>
          </w:tcPr>
          <w:p w14:paraId="4E1ACDF0" w14:textId="77777777" w:rsidR="002218BC" w:rsidRPr="00616BEA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Ni razpoložljivih podatkov</w:t>
            </w:r>
          </w:p>
        </w:tc>
      </w:tr>
    </w:tbl>
    <w:p w14:paraId="4892F2F8" w14:textId="77777777" w:rsidR="002218BC" w:rsidRDefault="005020F2">
      <w:pPr>
        <w:pStyle w:val="LAB1"/>
        <w:keepNext/>
        <w:widowControl w:val="0"/>
      </w:pPr>
      <w:r>
        <w:rPr>
          <w:rFonts w:cs="Arial Narrow"/>
        </w:rPr>
        <w:t>10.4 Pogoji, ki se jim je treba izogniti</w:t>
      </w:r>
    </w:p>
    <w:tbl>
      <w:tblPr>
        <w:tblW w:w="9072" w:type="dxa"/>
        <w:tblCellSpacing w:w="1440" w:type="nil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6233"/>
      </w:tblGrid>
      <w:tr w:rsidR="005020F2" w14:paraId="4430FCCD" w14:textId="77777777">
        <w:trPr>
          <w:tblCellSpacing w:w="1440" w:type="nil"/>
        </w:trPr>
        <w:tc>
          <w:tcPr>
            <w:tcW w:w="2801" w:type="dxa"/>
          </w:tcPr>
          <w:p w14:paraId="487FDD4C" w14:textId="77777777" w:rsidR="002218BC" w:rsidRPr="00B95778" w:rsidRDefault="005020F2">
            <w:pPr>
              <w:pStyle w:val="LAB2"/>
            </w:pPr>
            <w:r>
              <w:t>Neželjeni pogoji:</w:t>
            </w:r>
          </w:p>
        </w:tc>
        <w:tc>
          <w:tcPr>
            <w:tcW w:w="6151" w:type="dxa"/>
          </w:tcPr>
          <w:p w14:paraId="6C599834" w14:textId="77777777" w:rsidR="002218BC" w:rsidRPr="00616BEA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Ni razpoložljivih podatkov</w:t>
            </w:r>
          </w:p>
        </w:tc>
      </w:tr>
    </w:tbl>
    <w:p w14:paraId="265F0C55" w14:textId="77777777" w:rsidR="002218BC" w:rsidRDefault="005020F2">
      <w:pPr>
        <w:pStyle w:val="LAB1"/>
        <w:keepNext/>
        <w:widowControl w:val="0"/>
      </w:pPr>
      <w:r>
        <w:rPr>
          <w:rFonts w:cs="Arial Narrow"/>
        </w:rPr>
        <w:t>10.5 Nezdružljivi materiali</w:t>
      </w:r>
    </w:p>
    <w:tbl>
      <w:tblPr>
        <w:tblW w:w="9072" w:type="dxa"/>
        <w:tblCellSpacing w:w="1440" w:type="nil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6233"/>
      </w:tblGrid>
      <w:tr w:rsidR="005020F2" w14:paraId="0A1C2281" w14:textId="77777777">
        <w:trPr>
          <w:tblCellSpacing w:w="1440" w:type="nil"/>
        </w:trPr>
        <w:tc>
          <w:tcPr>
            <w:tcW w:w="2801" w:type="dxa"/>
          </w:tcPr>
          <w:p w14:paraId="2768D3C6" w14:textId="77777777" w:rsidR="002218BC" w:rsidRPr="00B95778" w:rsidRDefault="005020F2">
            <w:pPr>
              <w:pStyle w:val="LAB2"/>
            </w:pPr>
            <w:r>
              <w:t>Nekompatibilnost:</w:t>
            </w:r>
          </w:p>
        </w:tc>
        <w:tc>
          <w:tcPr>
            <w:tcW w:w="6151" w:type="dxa"/>
          </w:tcPr>
          <w:p w14:paraId="7B9123ED" w14:textId="77777777" w:rsidR="002218BC" w:rsidRPr="00616BEA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Izdelek je nereaktiven in kompatibilen z večino snovi, razen z ekstremnimi oksidanti. Hraniti v originalni embalaži. Ne mešati z drugimi izdelki.</w:t>
            </w:r>
          </w:p>
        </w:tc>
      </w:tr>
    </w:tbl>
    <w:p w14:paraId="74645573" w14:textId="77777777" w:rsidR="002218BC" w:rsidRDefault="005020F2">
      <w:pPr>
        <w:pStyle w:val="LAB1"/>
        <w:keepNext/>
        <w:widowControl w:val="0"/>
      </w:pPr>
      <w:r>
        <w:rPr>
          <w:rFonts w:cs="Arial Narrow"/>
        </w:rPr>
        <w:t>10.6 Nevarni produkti razgradnje</w:t>
      </w:r>
    </w:p>
    <w:tbl>
      <w:tblPr>
        <w:tblW w:w="9075" w:type="dxa"/>
        <w:tblCellSpacing w:w="20" w:type="dxa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2"/>
        <w:gridCol w:w="6213"/>
      </w:tblGrid>
      <w:tr w:rsidR="002218BC" w14:paraId="736BFC29" w14:textId="77777777">
        <w:trPr>
          <w:tblCellSpacing w:w="20" w:type="dxa"/>
        </w:trPr>
        <w:tc>
          <w:tcPr>
            <w:tcW w:w="28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82F0B85" w14:textId="77777777" w:rsidR="002218BC" w:rsidRDefault="005020F2">
            <w:pPr>
              <w:pStyle w:val="LAB2"/>
            </w:pPr>
          </w:p>
        </w:tc>
        <w:tc>
          <w:tcPr>
            <w:tcW w:w="61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FD9D923" w14:textId="77777777" w:rsidR="002218BC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Ni razpoložljivih podatkov</w:t>
            </w:r>
          </w:p>
        </w:tc>
      </w:tr>
    </w:tbl>
    <w:p w14:paraId="10B5B90B" w14:textId="77777777" w:rsidR="002218BC" w:rsidRDefault="005020F2">
      <w:pPr>
        <w:pStyle w:val="PRAZV1"/>
      </w:pPr>
    </w:p>
    <w:p w14:paraId="2688901F" w14:textId="77777777" w:rsidR="002218BC" w:rsidRPr="0085756A" w:rsidRDefault="005020F2">
      <w:pPr>
        <w:pStyle w:val="POGLAVJEVL"/>
        <w:widowControl w:val="0"/>
      </w:pPr>
      <w:r>
        <w:rPr>
          <w:rFonts w:cs="Arial Black"/>
        </w:rPr>
        <w:t>11. Toksikološki podatki</w:t>
      </w:r>
    </w:p>
    <w:p w14:paraId="600DC6C8" w14:textId="77777777" w:rsidR="002218BC" w:rsidRDefault="005020F2">
      <w:pPr>
        <w:pStyle w:val="PRAZV1"/>
        <w:keepNext/>
        <w:widowControl w:val="0"/>
        <w:suppressAutoHyphens/>
      </w:pPr>
    </w:p>
    <w:p w14:paraId="0B8FD87A" w14:textId="77777777" w:rsidR="002218BC" w:rsidRDefault="005020F2">
      <w:pPr>
        <w:pStyle w:val="LAB1"/>
        <w:keepNext/>
        <w:widowControl w:val="0"/>
      </w:pPr>
      <w:r>
        <w:rPr>
          <w:rFonts w:cs="Arial Narrow"/>
        </w:rPr>
        <w:t>1</w:t>
      </w:r>
      <w:r>
        <w:rPr>
          <w:rFonts w:cs="Arial Narrow"/>
        </w:rPr>
        <w:t>1.1 Podatki o toksikoloških učinkih</w:t>
      </w:r>
    </w:p>
    <w:p w14:paraId="2870706D" w14:textId="77777777" w:rsidR="002218BC" w:rsidRDefault="005020F2">
      <w:pPr>
        <w:pStyle w:val="LAB1"/>
        <w:keepNext/>
        <w:widowControl w:val="0"/>
        <w:rPr>
          <w:rFonts w:cs="Arial Narrow"/>
        </w:rPr>
      </w:pPr>
      <w:r>
        <w:rPr>
          <w:rFonts w:cs="Arial Narrow"/>
        </w:rPr>
        <w:t>(a) akutna strupenost:</w:t>
      </w:r>
    </w:p>
    <w:tbl>
      <w:tblPr>
        <w:tblW w:w="9075" w:type="dxa"/>
        <w:tblCellSpacing w:w="20" w:type="dxa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2"/>
        <w:gridCol w:w="6213"/>
      </w:tblGrid>
      <w:tr w:rsidR="002218BC" w14:paraId="6790C575" w14:textId="77777777">
        <w:trPr>
          <w:tblCellSpacing w:w="20" w:type="dxa"/>
        </w:trPr>
        <w:tc>
          <w:tcPr>
            <w:tcW w:w="28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C95D099" w14:textId="77777777" w:rsidR="002218BC" w:rsidRDefault="005020F2">
            <w:pPr>
              <w:pStyle w:val="LAB2"/>
            </w:pPr>
            <w:r>
              <w:t>ORALNO</w:t>
            </w:r>
          </w:p>
        </w:tc>
        <w:tc>
          <w:tcPr>
            <w:tcW w:w="61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A7076F8" w14:textId="77777777" w:rsidR="002218BC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Ni podatkov.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 </w:t>
            </w:r>
          </w:p>
        </w:tc>
      </w:tr>
      <w:tr w:rsidR="002218BC" w14:paraId="133A5038" w14:textId="77777777">
        <w:trPr>
          <w:tblCellSpacing w:w="20" w:type="dxa"/>
        </w:trPr>
        <w:tc>
          <w:tcPr>
            <w:tcW w:w="28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7F410A4" w14:textId="77777777" w:rsidR="002218BC" w:rsidRDefault="005020F2">
            <w:pPr>
              <w:pStyle w:val="LAB2"/>
            </w:pPr>
            <w:r>
              <w:lastRenderedPageBreak/>
              <w:t>DERMALNO</w:t>
            </w:r>
          </w:p>
        </w:tc>
        <w:tc>
          <w:tcPr>
            <w:tcW w:w="61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92F3613" w14:textId="77777777" w:rsidR="002218BC" w:rsidRDefault="005020F2">
            <w:pPr>
              <w:keepLines/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Ni podatkov.</w:t>
            </w:r>
          </w:p>
        </w:tc>
      </w:tr>
      <w:tr w:rsidR="002218BC" w14:paraId="61C6C84E" w14:textId="77777777">
        <w:trPr>
          <w:tblCellSpacing w:w="20" w:type="dxa"/>
        </w:trPr>
        <w:tc>
          <w:tcPr>
            <w:tcW w:w="28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F243B9A" w14:textId="77777777" w:rsidR="002218BC" w:rsidRDefault="005020F2">
            <w:pPr>
              <w:pStyle w:val="LAB2"/>
            </w:pPr>
            <w:r>
              <w:t>INHALACIJSKO</w:t>
            </w:r>
          </w:p>
        </w:tc>
        <w:tc>
          <w:tcPr>
            <w:tcW w:w="61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C0F52D1" w14:textId="77777777" w:rsidR="002218BC" w:rsidRDefault="005020F2">
            <w:pPr>
              <w:keepLines/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Proizvod vsebuje komponente, ki lahko povzročijo škodljive učinke pri vdihavanju hlapov, meglic ali plina in lahko povzročijo težave bolj o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bčutljivim posameznikom. Takšne komponente so: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 </w:t>
            </w:r>
          </w:p>
          <w:p w14:paraId="22E90DE5" w14:textId="77777777" w:rsidR="002218BC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stiren</w:t>
            </w:r>
          </w:p>
        </w:tc>
      </w:tr>
      <w:tr w:rsidR="002218BC" w14:paraId="2F8204BC" w14:textId="77777777">
        <w:trPr>
          <w:tblCellSpacing w:w="20" w:type="dxa"/>
        </w:trPr>
        <w:tc>
          <w:tcPr>
            <w:tcW w:w="28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1FF486E" w14:textId="77777777" w:rsidR="002218BC" w:rsidRDefault="005020F2">
            <w:pPr>
              <w:pStyle w:val="LAB2"/>
            </w:pPr>
            <w:r>
              <w:t>Posebni previdnostni ukrepi za uporabnika:</w:t>
            </w:r>
          </w:p>
        </w:tc>
        <w:tc>
          <w:tcPr>
            <w:tcW w:w="61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98A739C" w14:textId="77777777" w:rsidR="002218BC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b/>
                <w:bCs/>
                <w:color w:val="0000FF"/>
                <w:sz w:val="21"/>
                <w:szCs w:val="21"/>
              </w:rPr>
              <w:t xml:space="preserve"> 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Po uporabi temeljito umiti roke.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Ne jesti, piti ali kaditi med uporabo tega izdelka.</w:t>
            </w:r>
          </w:p>
        </w:tc>
      </w:tr>
    </w:tbl>
    <w:p w14:paraId="29FC6AB4" w14:textId="77777777" w:rsidR="002218BC" w:rsidRDefault="005020F2">
      <w:pPr>
        <w:pStyle w:val="LAB1"/>
        <w:keepNext/>
        <w:widowControl w:val="0"/>
        <w:rPr>
          <w:rFonts w:cs="Arial Narrow"/>
          <w:sz w:val="12"/>
          <w:szCs w:val="12"/>
        </w:rPr>
      </w:pPr>
    </w:p>
    <w:p w14:paraId="53963D07" w14:textId="77777777" w:rsidR="002218BC" w:rsidRDefault="005020F2">
      <w:pPr>
        <w:rPr>
          <w:rFonts w:ascii="Arial Narrow" w:eastAsia="Arial Narrow" w:hAnsi="Arial Narrow" w:cs="Arial Narrow"/>
          <w:bCs/>
          <w:sz w:val="22"/>
          <w:szCs w:val="22"/>
        </w:rPr>
      </w:pPr>
      <w:r>
        <w:rPr>
          <w:rFonts w:ascii="Arial Narrow" w:eastAsia="Arial Narrow" w:hAnsi="Arial Narrow" w:cs="Arial Narrow"/>
          <w:bCs/>
          <w:sz w:val="22"/>
          <w:szCs w:val="22"/>
        </w:rPr>
        <w:t>Podatki o komponentah:</w:t>
      </w:r>
    </w:p>
    <w:tbl>
      <w:tblPr>
        <w:tblW w:w="9075" w:type="dxa"/>
        <w:tblCellSpacing w:w="20" w:type="dxa"/>
        <w:tblInd w:w="306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8"/>
        <w:gridCol w:w="2083"/>
        <w:gridCol w:w="2071"/>
        <w:gridCol w:w="2103"/>
      </w:tblGrid>
      <w:tr w:rsidR="002218BC" w14:paraId="3633C5D9" w14:textId="77777777">
        <w:trPr>
          <w:tblCellSpacing w:w="20" w:type="dxa"/>
        </w:trPr>
        <w:tc>
          <w:tcPr>
            <w:tcW w:w="28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5B013E1" w14:textId="77777777" w:rsidR="002218BC" w:rsidRDefault="005020F2"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r w:rsidRPr="00827F22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Kemijsko ime</w:t>
            </w:r>
          </w:p>
        </w:tc>
        <w:tc>
          <w:tcPr>
            <w:tcW w:w="20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EF76C84" w14:textId="77777777" w:rsidR="002218BC" w:rsidRDefault="005020F2">
            <w:r w:rsidRPr="00827F22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LD50 inhalacijsko</w:t>
            </w:r>
          </w:p>
        </w:tc>
        <w:tc>
          <w:tcPr>
            <w:tcW w:w="20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50ACC42" w14:textId="77777777" w:rsidR="002218BC" w:rsidRPr="00827F22" w:rsidRDefault="005020F2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827F22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Oralno LD50</w:t>
            </w:r>
          </w:p>
        </w:tc>
        <w:tc>
          <w:tcPr>
            <w:tcW w:w="20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A4AE4AE" w14:textId="77777777" w:rsidR="002218BC" w:rsidRPr="00827F22" w:rsidRDefault="005020F2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827F22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Dermalna LD50</w:t>
            </w:r>
          </w:p>
        </w:tc>
      </w:tr>
      <w:tr w:rsidR="002218BC" w14:paraId="18BB3DD1" w14:textId="77777777">
        <w:trPr>
          <w:tblCellSpacing w:w="20" w:type="dxa"/>
        </w:trPr>
        <w:tc>
          <w:tcPr>
            <w:tcW w:w="28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B39D91D" w14:textId="77777777" w:rsidR="002218BC" w:rsidRDefault="005020F2">
            <w:pPr>
              <w:pStyle w:val="LAB2"/>
            </w:pPr>
            <w:r>
              <w:rPr>
                <w:sz w:val="18"/>
                <w:szCs w:val="18"/>
              </w:rPr>
              <w:t>stiren</w:t>
            </w:r>
          </w:p>
        </w:tc>
        <w:tc>
          <w:tcPr>
            <w:tcW w:w="20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54B3215" w14:textId="77777777" w:rsidR="002218BC" w:rsidRDefault="005020F2">
            <w:pPr>
              <w:pStyle w:val="LAB2"/>
            </w:pPr>
            <w:r>
              <w:rPr>
                <w:sz w:val="18"/>
                <w:szCs w:val="18"/>
              </w:rPr>
              <w:t>LC50-4 ure Podgana 12 mg/l</w:t>
            </w:r>
          </w:p>
        </w:tc>
        <w:tc>
          <w:tcPr>
            <w:tcW w:w="20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0CD35E8" w14:textId="77777777" w:rsidR="002218BC" w:rsidRDefault="005020F2">
            <w:pPr>
              <w:pStyle w:val="LAB2"/>
            </w:pPr>
            <w:r>
              <w:rPr>
                <w:sz w:val="18"/>
                <w:szCs w:val="18"/>
              </w:rPr>
              <w:t>LD50 Podgana 1000 mg/kg</w:t>
            </w:r>
          </w:p>
        </w:tc>
        <w:tc>
          <w:tcPr>
            <w:tcW w:w="20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B99DCDF" w14:textId="77777777" w:rsidR="002218BC" w:rsidRDefault="005020F2">
            <w:pPr>
              <w:pStyle w:val="LAB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623F367E" w14:textId="77777777" w:rsidR="002218BC" w:rsidRDefault="005020F2">
      <w:pPr>
        <w:pStyle w:val="PRAZV1"/>
        <w:keepNext/>
        <w:widowControl w:val="0"/>
        <w:rPr>
          <w:rFonts w:ascii="Arial Narrow" w:eastAsia="Arial Narrow" w:hAnsi="Arial Narrow" w:cs="Arial Narrow"/>
          <w:bCs/>
          <w:sz w:val="22"/>
          <w:szCs w:val="22"/>
        </w:rPr>
      </w:pPr>
    </w:p>
    <w:p w14:paraId="2E1A6920" w14:textId="77777777" w:rsidR="002218BC" w:rsidRDefault="005020F2">
      <w:pPr>
        <w:pStyle w:val="LAB1"/>
        <w:keepNext/>
        <w:widowControl w:val="0"/>
        <w:rPr>
          <w:rFonts w:cs="Arial Narrow"/>
        </w:rPr>
      </w:pPr>
      <w:r>
        <w:rPr>
          <w:rFonts w:cs="Arial Narrow"/>
        </w:rPr>
        <w:t>(b) jedkost za kožo/draženje kože:</w:t>
      </w:r>
    </w:p>
    <w:tbl>
      <w:tblPr>
        <w:tblW w:w="9075" w:type="dxa"/>
        <w:tblCellSpacing w:w="20" w:type="dxa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2"/>
        <w:gridCol w:w="6213"/>
      </w:tblGrid>
      <w:tr w:rsidR="002218BC" w14:paraId="35CF7DA4" w14:textId="77777777">
        <w:trPr>
          <w:tblCellSpacing w:w="20" w:type="dxa"/>
        </w:trPr>
        <w:tc>
          <w:tcPr>
            <w:tcW w:w="28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63FB2F0" w14:textId="77777777" w:rsidR="002218BC" w:rsidRDefault="005020F2">
            <w:pPr>
              <w:pStyle w:val="LAB2"/>
            </w:pPr>
            <w:r>
              <w:t>Kože:</w:t>
            </w:r>
          </w:p>
        </w:tc>
        <w:tc>
          <w:tcPr>
            <w:tcW w:w="61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4C07183" w14:textId="77777777" w:rsidR="002218BC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Povzroča draženje kože.</w:t>
            </w:r>
          </w:p>
        </w:tc>
      </w:tr>
      <w:tr w:rsidR="002218BC" w14:paraId="458DB8A0" w14:textId="77777777">
        <w:trPr>
          <w:tblCellSpacing w:w="20" w:type="dxa"/>
        </w:trPr>
        <w:tc>
          <w:tcPr>
            <w:tcW w:w="28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413C841" w14:textId="77777777" w:rsidR="002218BC" w:rsidRDefault="005020F2">
            <w:pPr>
              <w:pStyle w:val="LAB2"/>
            </w:pPr>
            <w:r>
              <w:t>Posebni previdnostni ukrepi za uporabnika:</w:t>
            </w:r>
          </w:p>
        </w:tc>
        <w:tc>
          <w:tcPr>
            <w:tcW w:w="61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5F650FD" w14:textId="77777777" w:rsidR="002218BC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b/>
                <w:bCs/>
                <w:color w:val="0000FF"/>
                <w:sz w:val="21"/>
                <w:szCs w:val="21"/>
              </w:rPr>
              <w:t xml:space="preserve"> 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Če nastopi draženje kože: poiščite zdravniško pomoč/oskrbo.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PRI STIKU 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S KOŽO: umiti z veliko mila in vode.</w:t>
            </w:r>
          </w:p>
        </w:tc>
      </w:tr>
    </w:tbl>
    <w:p w14:paraId="68F0AD3C" w14:textId="77777777" w:rsidR="002218BC" w:rsidRDefault="005020F2">
      <w:pPr>
        <w:pStyle w:val="LAB1"/>
        <w:keepNext/>
        <w:widowControl w:val="0"/>
        <w:rPr>
          <w:rFonts w:cs="Arial Narrow"/>
        </w:rPr>
      </w:pPr>
      <w:r>
        <w:rPr>
          <w:rFonts w:cs="Arial Narrow"/>
        </w:rPr>
        <w:t>(c) resne okvare oči/draženje:</w:t>
      </w:r>
    </w:p>
    <w:tbl>
      <w:tblPr>
        <w:tblW w:w="9075" w:type="dxa"/>
        <w:tblCellSpacing w:w="20" w:type="dxa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2"/>
        <w:gridCol w:w="6213"/>
      </w:tblGrid>
      <w:tr w:rsidR="002218BC" w14:paraId="71DFE305" w14:textId="77777777">
        <w:trPr>
          <w:tblCellSpacing w:w="20" w:type="dxa"/>
        </w:trPr>
        <w:tc>
          <w:tcPr>
            <w:tcW w:w="28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432D233" w14:textId="77777777" w:rsidR="002218BC" w:rsidRDefault="005020F2">
            <w:pPr>
              <w:pStyle w:val="LAB2"/>
            </w:pPr>
            <w:r>
              <w:t>Na oči:</w:t>
            </w:r>
          </w:p>
        </w:tc>
        <w:tc>
          <w:tcPr>
            <w:tcW w:w="61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CB6F4F3" w14:textId="77777777" w:rsidR="002218BC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Povzroča hudo draženje oči.</w:t>
            </w:r>
          </w:p>
        </w:tc>
      </w:tr>
      <w:tr w:rsidR="002218BC" w14:paraId="555EA623" w14:textId="77777777">
        <w:trPr>
          <w:tblCellSpacing w:w="20" w:type="dxa"/>
        </w:trPr>
        <w:tc>
          <w:tcPr>
            <w:tcW w:w="28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515215E" w14:textId="77777777" w:rsidR="002218BC" w:rsidRDefault="005020F2">
            <w:pPr>
              <w:pStyle w:val="LAB2"/>
            </w:pPr>
            <w:r>
              <w:t>Posebni previdnostni ukrepi za uporabnika:</w:t>
            </w:r>
          </w:p>
        </w:tc>
        <w:tc>
          <w:tcPr>
            <w:tcW w:w="61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6ADD204" w14:textId="77777777" w:rsidR="002218BC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b/>
                <w:bCs/>
                <w:color w:val="0000FF"/>
                <w:sz w:val="21"/>
                <w:szCs w:val="21"/>
              </w:rPr>
              <w:t xml:space="preserve"> 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Če draženje oči ne preneha: poiščite zdravniško pomoč/oskrbo.</w:t>
            </w:r>
          </w:p>
        </w:tc>
      </w:tr>
    </w:tbl>
    <w:p w14:paraId="2B187FE2" w14:textId="77777777" w:rsidR="002218BC" w:rsidRDefault="005020F2">
      <w:pPr>
        <w:pStyle w:val="LAB1"/>
        <w:keepNext/>
        <w:widowControl w:val="0"/>
        <w:rPr>
          <w:rFonts w:cs="Arial Narrow"/>
        </w:rPr>
      </w:pPr>
      <w:r>
        <w:rPr>
          <w:rFonts w:cs="Arial Narrow"/>
        </w:rPr>
        <w:t>(d) preobčutljivost pri vdihavanju in preob</w:t>
      </w:r>
      <w:r>
        <w:rPr>
          <w:rFonts w:cs="Arial Narrow"/>
        </w:rPr>
        <w:t>čutljivost kože:</w:t>
      </w:r>
    </w:p>
    <w:tbl>
      <w:tblPr>
        <w:tblW w:w="9075" w:type="dxa"/>
        <w:tblCellSpacing w:w="20" w:type="dxa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2"/>
        <w:gridCol w:w="6213"/>
      </w:tblGrid>
      <w:tr w:rsidR="002218BC" w14:paraId="479210E9" w14:textId="77777777">
        <w:trPr>
          <w:tblCellSpacing w:w="20" w:type="dxa"/>
        </w:trPr>
        <w:tc>
          <w:tcPr>
            <w:tcW w:w="28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5EEBB8B" w14:textId="77777777" w:rsidR="002218BC" w:rsidRDefault="005020F2">
            <w:pPr>
              <w:pStyle w:val="LAB2"/>
            </w:pPr>
            <w:r>
              <w:t>Na kožo:</w:t>
            </w:r>
          </w:p>
        </w:tc>
        <w:tc>
          <w:tcPr>
            <w:tcW w:w="61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29DB76A" w14:textId="77777777" w:rsidR="002218BC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Ni podatkov.</w:t>
            </w:r>
          </w:p>
        </w:tc>
      </w:tr>
      <w:tr w:rsidR="002218BC" w14:paraId="25B42052" w14:textId="77777777">
        <w:trPr>
          <w:tblCellSpacing w:w="20" w:type="dxa"/>
        </w:trPr>
        <w:tc>
          <w:tcPr>
            <w:tcW w:w="28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99F8559" w14:textId="77777777" w:rsidR="002218BC" w:rsidRDefault="005020F2">
            <w:pPr>
              <w:pStyle w:val="LAB2"/>
            </w:pPr>
            <w:r>
              <w:t>Posebni previdnostni ukrepi za uporabnika:</w:t>
            </w:r>
          </w:p>
        </w:tc>
        <w:tc>
          <w:tcPr>
            <w:tcW w:w="61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7CB84D9" w14:textId="77777777" w:rsidR="002218BC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b/>
                <w:bCs/>
                <w:color w:val="0000FF"/>
                <w:sz w:val="21"/>
                <w:szCs w:val="21"/>
              </w:rPr>
              <w:t xml:space="preserve"> 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Proizvod ne vsebuje komponent, ki bi povzročale preobčutljivost dihal ali kože.</w:t>
            </w:r>
          </w:p>
        </w:tc>
      </w:tr>
    </w:tbl>
    <w:p w14:paraId="0A48B911" w14:textId="77777777" w:rsidR="002218BC" w:rsidRDefault="005020F2">
      <w:pPr>
        <w:pStyle w:val="LAB1"/>
        <w:keepNext/>
        <w:widowControl w:val="0"/>
        <w:rPr>
          <w:rFonts w:cs="Arial Narrow"/>
        </w:rPr>
      </w:pPr>
      <w:r>
        <w:rPr>
          <w:rFonts w:cs="Arial Narrow"/>
        </w:rPr>
        <w:t>(e) mutagenost za zarodne celice:</w:t>
      </w:r>
    </w:p>
    <w:tbl>
      <w:tblPr>
        <w:tblW w:w="9075" w:type="dxa"/>
        <w:tblCellSpacing w:w="20" w:type="dxa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2"/>
        <w:gridCol w:w="6213"/>
      </w:tblGrid>
      <w:tr w:rsidR="002218BC" w14:paraId="5B19A927" w14:textId="77777777">
        <w:trPr>
          <w:tblCellSpacing w:w="20" w:type="dxa"/>
        </w:trPr>
        <w:tc>
          <w:tcPr>
            <w:tcW w:w="28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2F07B66" w14:textId="77777777" w:rsidR="002218BC" w:rsidRDefault="005020F2">
            <w:pPr>
              <w:pStyle w:val="LAB2"/>
            </w:pPr>
            <w:r>
              <w:t>Izpostavljenost na proizvod:</w:t>
            </w:r>
          </w:p>
        </w:tc>
        <w:tc>
          <w:tcPr>
            <w:tcW w:w="61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EBAB0B2" w14:textId="77777777" w:rsidR="002218BC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Ni podatkov.</w:t>
            </w:r>
          </w:p>
        </w:tc>
      </w:tr>
      <w:tr w:rsidR="002218BC" w14:paraId="5E5E8715" w14:textId="77777777">
        <w:trPr>
          <w:tblCellSpacing w:w="20" w:type="dxa"/>
        </w:trPr>
        <w:tc>
          <w:tcPr>
            <w:tcW w:w="28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27B2D31" w14:textId="77777777" w:rsidR="002218BC" w:rsidRDefault="005020F2">
            <w:pPr>
              <w:pStyle w:val="LAB2"/>
            </w:pPr>
            <w:r>
              <w:t>Posebni previd</w:t>
            </w:r>
            <w:r>
              <w:t>nostni ukrepi za uporabnika:</w:t>
            </w:r>
          </w:p>
        </w:tc>
        <w:tc>
          <w:tcPr>
            <w:tcW w:w="61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A81531E" w14:textId="77777777" w:rsidR="002218BC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b/>
                <w:bCs/>
                <w:color w:val="0000FF"/>
                <w:sz w:val="21"/>
                <w:szCs w:val="21"/>
              </w:rPr>
              <w:t xml:space="preserve"> 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Proizvod ne vsebuje komponent, ki bi povzročale genetske okvare.</w:t>
            </w:r>
          </w:p>
        </w:tc>
      </w:tr>
    </w:tbl>
    <w:p w14:paraId="6B7111A9" w14:textId="77777777" w:rsidR="002218BC" w:rsidRDefault="005020F2">
      <w:pPr>
        <w:pStyle w:val="LAB1"/>
        <w:keepNext/>
        <w:widowControl w:val="0"/>
        <w:rPr>
          <w:rFonts w:cs="Arial Narrow"/>
        </w:rPr>
      </w:pPr>
      <w:r>
        <w:rPr>
          <w:rFonts w:cs="Arial Narrow"/>
        </w:rPr>
        <w:t>(f) rakotvornost:</w:t>
      </w:r>
    </w:p>
    <w:tbl>
      <w:tblPr>
        <w:tblW w:w="9075" w:type="dxa"/>
        <w:tblCellSpacing w:w="20" w:type="dxa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2"/>
        <w:gridCol w:w="6213"/>
      </w:tblGrid>
      <w:tr w:rsidR="002218BC" w14:paraId="3D1C033A" w14:textId="77777777">
        <w:trPr>
          <w:tblCellSpacing w:w="20" w:type="dxa"/>
        </w:trPr>
        <w:tc>
          <w:tcPr>
            <w:tcW w:w="28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BBF62D9" w14:textId="77777777" w:rsidR="002218BC" w:rsidRDefault="005020F2">
            <w:pPr>
              <w:pStyle w:val="LAB2"/>
            </w:pPr>
            <w:r>
              <w:t>Izpostavljenost na proizvod:</w:t>
            </w:r>
          </w:p>
        </w:tc>
        <w:tc>
          <w:tcPr>
            <w:tcW w:w="61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84012BF" w14:textId="77777777" w:rsidR="002218BC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Ni podatkov.</w:t>
            </w:r>
          </w:p>
        </w:tc>
      </w:tr>
      <w:tr w:rsidR="002218BC" w14:paraId="4B0C9BCF" w14:textId="77777777">
        <w:trPr>
          <w:tblCellSpacing w:w="20" w:type="dxa"/>
        </w:trPr>
        <w:tc>
          <w:tcPr>
            <w:tcW w:w="28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6B499BD" w14:textId="77777777" w:rsidR="002218BC" w:rsidRDefault="005020F2">
            <w:pPr>
              <w:pStyle w:val="LAB2"/>
            </w:pPr>
            <w:r>
              <w:t>Posebni previdnostni ukrepi za uporabnika:</w:t>
            </w:r>
          </w:p>
        </w:tc>
        <w:tc>
          <w:tcPr>
            <w:tcW w:w="61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97AE76B" w14:textId="77777777" w:rsidR="002218BC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b/>
                <w:bCs/>
                <w:color w:val="0000FF"/>
                <w:sz w:val="21"/>
                <w:szCs w:val="21"/>
              </w:rPr>
              <w:t xml:space="preserve"> 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Proizvod ne vsebuje komponent, za katere bi bilo znano,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 da povzročajo rakotvorna obolenja.</w:t>
            </w:r>
          </w:p>
        </w:tc>
      </w:tr>
    </w:tbl>
    <w:p w14:paraId="3DC226EC" w14:textId="77777777" w:rsidR="002218BC" w:rsidRDefault="005020F2">
      <w:pPr>
        <w:pStyle w:val="LAB1"/>
        <w:keepNext/>
        <w:widowControl w:val="0"/>
        <w:rPr>
          <w:rFonts w:cs="Arial Narrow"/>
        </w:rPr>
      </w:pPr>
      <w:r>
        <w:rPr>
          <w:rFonts w:cs="Arial Narrow"/>
        </w:rPr>
        <w:t>(g) strupenost za razmnoževanje:</w:t>
      </w:r>
    </w:p>
    <w:tbl>
      <w:tblPr>
        <w:tblW w:w="9075" w:type="dxa"/>
        <w:tblCellSpacing w:w="20" w:type="dxa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2"/>
        <w:gridCol w:w="6213"/>
      </w:tblGrid>
      <w:tr w:rsidR="002218BC" w14:paraId="6FDC2E88" w14:textId="77777777">
        <w:trPr>
          <w:tblCellSpacing w:w="20" w:type="dxa"/>
        </w:trPr>
        <w:tc>
          <w:tcPr>
            <w:tcW w:w="28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C5BF397" w14:textId="77777777" w:rsidR="002218BC" w:rsidRDefault="005020F2">
            <w:pPr>
              <w:pStyle w:val="LAB2"/>
            </w:pPr>
            <w:r>
              <w:t>Izpostavljenost na proizvod:</w:t>
            </w:r>
          </w:p>
        </w:tc>
        <w:tc>
          <w:tcPr>
            <w:tcW w:w="61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E9CC91D" w14:textId="77777777" w:rsidR="002218BC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Sum škodljivosti za nerojenega otroka.</w:t>
            </w:r>
          </w:p>
        </w:tc>
      </w:tr>
      <w:tr w:rsidR="002218BC" w14:paraId="2FB058A0" w14:textId="77777777">
        <w:trPr>
          <w:tblCellSpacing w:w="20" w:type="dxa"/>
        </w:trPr>
        <w:tc>
          <w:tcPr>
            <w:tcW w:w="28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CF1FECE" w14:textId="77777777" w:rsidR="002218BC" w:rsidRDefault="005020F2">
            <w:pPr>
              <w:pStyle w:val="LAB2"/>
            </w:pPr>
            <w:r>
              <w:t>Posebni previdnostni ukrepi za uporabnika:</w:t>
            </w:r>
          </w:p>
        </w:tc>
        <w:tc>
          <w:tcPr>
            <w:tcW w:w="61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AC91827" w14:textId="77777777" w:rsidR="002218BC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b/>
                <w:bCs/>
                <w:color w:val="0000FF"/>
                <w:sz w:val="21"/>
                <w:szCs w:val="21"/>
              </w:rPr>
              <w:t xml:space="preserve"> 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Pred uporabo pridobiti posebna navodila.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Ne uporabljajte, dokler se ne se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znanite z vsemi varnostnimi ukrepi.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PRI izpostavljenosti ali sumu izpostavljenosti: poiščite zdravniško pomoč/oskrbo.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Uporabiti predpisano osebno zaščitno opremo.</w:t>
            </w:r>
          </w:p>
        </w:tc>
      </w:tr>
    </w:tbl>
    <w:p w14:paraId="1B44BE68" w14:textId="77777777" w:rsidR="002218BC" w:rsidRDefault="005020F2">
      <w:pPr>
        <w:pStyle w:val="LAB1"/>
        <w:keepNext/>
        <w:widowControl w:val="0"/>
        <w:rPr>
          <w:rFonts w:cs="Arial Narrow"/>
        </w:rPr>
      </w:pPr>
      <w:r>
        <w:rPr>
          <w:rFonts w:cs="Arial Narrow"/>
        </w:rPr>
        <w:t>(h) STOT – enkratna izpostavljenost:</w:t>
      </w:r>
    </w:p>
    <w:tbl>
      <w:tblPr>
        <w:tblW w:w="9075" w:type="dxa"/>
        <w:tblCellSpacing w:w="20" w:type="dxa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2"/>
        <w:gridCol w:w="6213"/>
      </w:tblGrid>
      <w:tr w:rsidR="002218BC" w14:paraId="797E7AB8" w14:textId="77777777">
        <w:trPr>
          <w:tblCellSpacing w:w="20" w:type="dxa"/>
        </w:trPr>
        <w:tc>
          <w:tcPr>
            <w:tcW w:w="28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7494BD0" w14:textId="77777777" w:rsidR="002218BC" w:rsidRDefault="005020F2">
            <w:pPr>
              <w:pStyle w:val="LAB2"/>
            </w:pPr>
            <w:r>
              <w:t>Posebni previdnostni ukrepi za uporabnika:</w:t>
            </w:r>
          </w:p>
        </w:tc>
        <w:tc>
          <w:tcPr>
            <w:tcW w:w="61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1EE2E9A" w14:textId="77777777" w:rsidR="002218BC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b/>
                <w:bCs/>
                <w:color w:val="0000FF"/>
                <w:sz w:val="21"/>
                <w:szCs w:val="21"/>
              </w:rPr>
              <w:t xml:space="preserve"> 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Proizvod ne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 vsebuje komponent, za katere bi bilo znano, da so škodljive za določene organe pri enkratni izpostavljenosti</w:t>
            </w:r>
          </w:p>
        </w:tc>
      </w:tr>
    </w:tbl>
    <w:p w14:paraId="0436EE91" w14:textId="77777777" w:rsidR="002218BC" w:rsidRDefault="005020F2">
      <w:pPr>
        <w:pStyle w:val="LAB1"/>
        <w:keepNext/>
        <w:widowControl w:val="0"/>
        <w:rPr>
          <w:rFonts w:cs="Arial Narrow"/>
        </w:rPr>
      </w:pPr>
      <w:r>
        <w:rPr>
          <w:rFonts w:cs="Arial Narrow"/>
        </w:rPr>
        <w:t>(i) STOT – ponavljajoča se izpostavljenost:</w:t>
      </w:r>
    </w:p>
    <w:tbl>
      <w:tblPr>
        <w:tblW w:w="9075" w:type="dxa"/>
        <w:tblCellSpacing w:w="20" w:type="dxa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2"/>
        <w:gridCol w:w="6213"/>
      </w:tblGrid>
      <w:tr w:rsidR="002218BC" w14:paraId="267DB25E" w14:textId="77777777">
        <w:trPr>
          <w:tblCellSpacing w:w="20" w:type="dxa"/>
        </w:trPr>
        <w:tc>
          <w:tcPr>
            <w:tcW w:w="28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A6ADEC2" w14:textId="77777777" w:rsidR="002218BC" w:rsidRDefault="005020F2">
            <w:pPr>
              <w:pStyle w:val="LAB2"/>
            </w:pPr>
            <w:r>
              <w:t>Izpostavljenost na proizvod:</w:t>
            </w:r>
          </w:p>
        </w:tc>
        <w:tc>
          <w:tcPr>
            <w:tcW w:w="61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0F08728" w14:textId="77777777" w:rsidR="002218BC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Škoduje organom pri dolgotrajni ali ponavljajoči se izpostavljenosti.</w:t>
            </w:r>
          </w:p>
        </w:tc>
      </w:tr>
      <w:tr w:rsidR="002218BC" w14:paraId="60563C08" w14:textId="77777777">
        <w:trPr>
          <w:tblCellSpacing w:w="20" w:type="dxa"/>
        </w:trPr>
        <w:tc>
          <w:tcPr>
            <w:tcW w:w="28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F3099C4" w14:textId="77777777" w:rsidR="002218BC" w:rsidRDefault="005020F2">
            <w:pPr>
              <w:pStyle w:val="LAB2"/>
            </w:pPr>
            <w:r>
              <w:t>P</w:t>
            </w:r>
            <w:r>
              <w:t>osebni previdnostni ukrepi za uporabnika:</w:t>
            </w:r>
          </w:p>
        </w:tc>
        <w:tc>
          <w:tcPr>
            <w:tcW w:w="61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687BC79" w14:textId="77777777" w:rsidR="002218BC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b/>
                <w:bCs/>
                <w:color w:val="0000FF"/>
                <w:sz w:val="21"/>
                <w:szCs w:val="21"/>
              </w:rPr>
              <w:t xml:space="preserve"> 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Ob slabem počutju poiščite zdravniško pomoč/oskrbo.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Ne jesti, piti ali kaditi med uporabo tega izdelka.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Ne vdihavati 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lastRenderedPageBreak/>
              <w:t>prahu/dima/plina/meglice/hlapov/razpršila.</w:t>
            </w:r>
          </w:p>
        </w:tc>
      </w:tr>
    </w:tbl>
    <w:p w14:paraId="6749E315" w14:textId="77777777" w:rsidR="002218BC" w:rsidRDefault="005020F2">
      <w:pPr>
        <w:pStyle w:val="LAB1"/>
        <w:keepNext/>
        <w:widowControl w:val="0"/>
        <w:rPr>
          <w:rFonts w:cs="Arial Narrow"/>
        </w:rPr>
      </w:pPr>
      <w:r>
        <w:rPr>
          <w:rFonts w:cs="Arial Narrow"/>
        </w:rPr>
        <w:lastRenderedPageBreak/>
        <w:t>(j) nevarnost pri vdihavanju:</w:t>
      </w:r>
    </w:p>
    <w:tbl>
      <w:tblPr>
        <w:tblW w:w="9075" w:type="dxa"/>
        <w:tblCellSpacing w:w="20" w:type="dxa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2"/>
        <w:gridCol w:w="6213"/>
      </w:tblGrid>
      <w:tr w:rsidR="002218BC" w14:paraId="6C83EB4F" w14:textId="77777777">
        <w:trPr>
          <w:tblCellSpacing w:w="20" w:type="dxa"/>
        </w:trPr>
        <w:tc>
          <w:tcPr>
            <w:tcW w:w="28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8999737" w14:textId="77777777" w:rsidR="002218BC" w:rsidRDefault="005020F2">
            <w:pPr>
              <w:pStyle w:val="LAB2"/>
            </w:pPr>
            <w:r>
              <w:t>INHALACIJSKO</w:t>
            </w:r>
          </w:p>
        </w:tc>
        <w:tc>
          <w:tcPr>
            <w:tcW w:w="61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74AD2C0" w14:textId="77777777" w:rsidR="002218BC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Proizvod 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vsebuje komponente, ki povzročajo nevarnost pri vdihavanju (aspiracijsko toksičnost), vendar je kinematična viskoznost izdelka tolikšna, da razvrstitev ni potrebna.</w:t>
            </w:r>
          </w:p>
        </w:tc>
      </w:tr>
      <w:tr w:rsidR="002218BC" w14:paraId="6A91D815" w14:textId="77777777">
        <w:trPr>
          <w:tblCellSpacing w:w="20" w:type="dxa"/>
        </w:trPr>
        <w:tc>
          <w:tcPr>
            <w:tcW w:w="28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BE7348E" w14:textId="77777777" w:rsidR="002218BC" w:rsidRDefault="005020F2">
            <w:pPr>
              <w:pStyle w:val="LAB2"/>
            </w:pPr>
            <w:r>
              <w:t>Posebni previdnostni ukrepi za uporabnika:</w:t>
            </w:r>
          </w:p>
        </w:tc>
        <w:tc>
          <w:tcPr>
            <w:tcW w:w="61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FD7F2FF" w14:textId="77777777" w:rsidR="002218BC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b/>
                <w:bCs/>
                <w:color w:val="0000FF"/>
                <w:sz w:val="21"/>
                <w:szCs w:val="21"/>
              </w:rPr>
              <w:t xml:space="preserve"> 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NE izzvati bruhanja.</w:t>
            </w:r>
          </w:p>
        </w:tc>
      </w:tr>
    </w:tbl>
    <w:p w14:paraId="781B875A" w14:textId="77777777" w:rsidR="002218BC" w:rsidRDefault="005020F2">
      <w:pPr>
        <w:pStyle w:val="PRAZV1"/>
        <w:keepNext/>
        <w:widowControl w:val="0"/>
        <w:ind w:left="0"/>
      </w:pPr>
    </w:p>
    <w:p w14:paraId="53246CD9" w14:textId="77777777" w:rsidR="002218BC" w:rsidRPr="0085756A" w:rsidRDefault="005020F2">
      <w:pPr>
        <w:pStyle w:val="POGLAVJEVL"/>
        <w:widowControl w:val="0"/>
      </w:pPr>
      <w:r>
        <w:rPr>
          <w:rFonts w:cs="Arial Black"/>
        </w:rPr>
        <w:t>12. Ekološki podatki</w:t>
      </w:r>
    </w:p>
    <w:p w14:paraId="3770A310" w14:textId="77777777" w:rsidR="002218BC" w:rsidRDefault="005020F2">
      <w:pPr>
        <w:pStyle w:val="PRAZV1"/>
        <w:keepNext/>
        <w:widowControl w:val="0"/>
        <w:suppressAutoHyphens/>
      </w:pPr>
    </w:p>
    <w:p w14:paraId="772C7BAB" w14:textId="77777777" w:rsidR="002218BC" w:rsidRDefault="005020F2">
      <w:pPr>
        <w:pStyle w:val="LAB1"/>
        <w:keepNext/>
        <w:widowControl w:val="0"/>
      </w:pPr>
      <w:r>
        <w:rPr>
          <w:rFonts w:cs="Arial Narrow"/>
        </w:rPr>
        <w:t>1</w:t>
      </w:r>
      <w:r>
        <w:rPr>
          <w:rFonts w:cs="Arial Narrow"/>
        </w:rPr>
        <w:t>2.1 Strupenost</w:t>
      </w:r>
    </w:p>
    <w:tbl>
      <w:tblPr>
        <w:tblW w:w="9072" w:type="dxa"/>
        <w:tblCellSpacing w:w="1440" w:type="nil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6233"/>
      </w:tblGrid>
      <w:tr w:rsidR="005020F2" w14:paraId="635EE251" w14:textId="77777777">
        <w:trPr>
          <w:tblCellSpacing w:w="1440" w:type="nil"/>
        </w:trPr>
        <w:tc>
          <w:tcPr>
            <w:tcW w:w="2801" w:type="dxa"/>
          </w:tcPr>
          <w:p w14:paraId="00914DAE" w14:textId="77777777" w:rsidR="002218BC" w:rsidRPr="001B65A8" w:rsidRDefault="005020F2">
            <w:pPr>
              <w:pStyle w:val="LAB1"/>
              <w:keepNext/>
              <w:widowControl w:val="0"/>
              <w:rPr>
                <w:b w:val="0"/>
              </w:rPr>
            </w:pPr>
            <w:r>
              <w:rPr>
                <w:rFonts w:cs="Arial Narrow"/>
                <w:b w:val="0"/>
              </w:rPr>
              <w:t>Ekotoksičnost - podatki o komponentah:</w:t>
            </w:r>
          </w:p>
        </w:tc>
        <w:tc>
          <w:tcPr>
            <w:tcW w:w="6151" w:type="dxa"/>
          </w:tcPr>
          <w:p w14:paraId="615DB7BE" w14:textId="77777777" w:rsidR="002218BC" w:rsidRPr="00616BEA" w:rsidRDefault="005020F2">
            <w:pPr>
              <w:keepLines/>
              <w:tabs>
                <w:tab w:val="right" w:pos="144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Izdelek na osnovi podatov komponent ni razvrščen kot nevaren za okolje.</w:t>
            </w:r>
          </w:p>
        </w:tc>
      </w:tr>
    </w:tbl>
    <w:p w14:paraId="4A1D311D" w14:textId="77777777" w:rsidR="002218BC" w:rsidRPr="001B65A8" w:rsidRDefault="005020F2">
      <w:pPr>
        <w:pStyle w:val="LAB1"/>
        <w:keepNext/>
        <w:widowControl w:val="0"/>
        <w:rPr>
          <w:b w:val="0"/>
          <w:sz w:val="8"/>
          <w:szCs w:val="8"/>
        </w:rPr>
      </w:pPr>
    </w:p>
    <w:tbl>
      <w:tblPr>
        <w:tblW w:w="9075" w:type="dxa"/>
        <w:tblCellSpacing w:w="20" w:type="dxa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6195"/>
      </w:tblGrid>
      <w:tr w:rsidR="002218BC" w14:paraId="51CFE5E2" w14:textId="77777777">
        <w:trPr>
          <w:tblCellSpacing w:w="20" w:type="dxa"/>
        </w:trPr>
        <w:tc>
          <w:tcPr>
            <w:tcW w:w="281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CF210C2" w14:textId="77777777" w:rsidR="002218BC" w:rsidRDefault="005020F2">
            <w:pPr>
              <w:pStyle w:val="LAB2"/>
              <w:keepNext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Kemijsko ime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1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D79B98B" w14:textId="77777777" w:rsidR="002218BC" w:rsidRDefault="005020F2">
            <w:pPr>
              <w:pStyle w:val="LAB2"/>
              <w:keepNext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Mejne ekotoksične koncentracije</w:t>
            </w:r>
          </w:p>
        </w:tc>
      </w:tr>
      <w:tr w:rsidR="002218BC" w14:paraId="16A11C9B" w14:textId="77777777">
        <w:trPr>
          <w:tblCellSpacing w:w="20" w:type="dxa"/>
        </w:trPr>
        <w:tc>
          <w:tcPr>
            <w:tcW w:w="281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FB2E785" w14:textId="77777777" w:rsidR="002218BC" w:rsidRDefault="005020F2">
            <w:pPr>
              <w:pStyle w:val="LAB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stiren</w:t>
            </w:r>
          </w:p>
        </w:tc>
        <w:tc>
          <w:tcPr>
            <w:tcW w:w="61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D6899AD" w14:textId="77777777" w:rsidR="002218BC" w:rsidRDefault="005020F2">
            <w:pPr>
              <w:pStyle w:val="LAB2"/>
              <w:tabs>
                <w:tab w:val="clear" w:pos="20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LC 50 za vodno okolje ribe = 10 - 12 mg/l</w:t>
            </w:r>
          </w:p>
          <w:p w14:paraId="30DC832D" w14:textId="77777777" w:rsidR="002218BC" w:rsidRDefault="005020F2">
            <w:pPr>
              <w:pStyle w:val="LAB2"/>
              <w:tabs>
                <w:tab w:val="clear" w:pos="2070"/>
              </w:tabs>
            </w:pPr>
            <w:r>
              <w:rPr>
                <w:sz w:val="18"/>
                <w:szCs w:val="18"/>
              </w:rPr>
              <w:t>LC 50 za vodno okolje Dafnije =</w:t>
            </w:r>
            <w:r>
              <w:rPr>
                <w:sz w:val="18"/>
                <w:szCs w:val="18"/>
              </w:rPr>
              <w:t xml:space="preserve"> 4,7 mg/l</w:t>
            </w:r>
          </w:p>
        </w:tc>
      </w:tr>
    </w:tbl>
    <w:p w14:paraId="3DD3362F" w14:textId="77777777" w:rsidR="002218BC" w:rsidRDefault="005020F2">
      <w:pPr>
        <w:pStyle w:val="LAB1"/>
        <w:keepNext/>
        <w:widowControl w:val="0"/>
      </w:pPr>
      <w:r>
        <w:rPr>
          <w:rFonts w:cs="Arial Narrow"/>
        </w:rPr>
        <w:t>12.2 Obstojnost in razgradljivost</w:t>
      </w:r>
    </w:p>
    <w:tbl>
      <w:tblPr>
        <w:tblW w:w="9072" w:type="dxa"/>
        <w:tblCellSpacing w:w="1440" w:type="nil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6233"/>
      </w:tblGrid>
      <w:tr w:rsidR="005020F2" w14:paraId="06178161" w14:textId="77777777">
        <w:trPr>
          <w:tblCellSpacing w:w="1440" w:type="nil"/>
        </w:trPr>
        <w:tc>
          <w:tcPr>
            <w:tcW w:w="2801" w:type="dxa"/>
          </w:tcPr>
          <w:p w14:paraId="6AD274AD" w14:textId="77777777" w:rsidR="002218BC" w:rsidRPr="001B65A8" w:rsidRDefault="005020F2">
            <w:pPr>
              <w:pStyle w:val="LAB1"/>
              <w:keepNext/>
              <w:widowControl w:val="0"/>
              <w:rPr>
                <w:b w:val="0"/>
              </w:rPr>
            </w:pPr>
            <w:r>
              <w:rPr>
                <w:rFonts w:cs="Arial Narrow"/>
                <w:b w:val="0"/>
              </w:rPr>
              <w:t>Biorazgradljivost:</w:t>
            </w:r>
          </w:p>
        </w:tc>
        <w:tc>
          <w:tcPr>
            <w:tcW w:w="6151" w:type="dxa"/>
          </w:tcPr>
          <w:p w14:paraId="26D2F541" w14:textId="77777777" w:rsidR="002218BC" w:rsidRPr="00616BEA" w:rsidRDefault="005020F2">
            <w:pPr>
              <w:keepLines/>
              <w:tabs>
                <w:tab w:val="right" w:pos="144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Ni razpoložljivih podatkov</w:t>
            </w:r>
          </w:p>
        </w:tc>
      </w:tr>
    </w:tbl>
    <w:p w14:paraId="4ECB13A5" w14:textId="77777777" w:rsidR="002218BC" w:rsidRDefault="005020F2">
      <w:pPr>
        <w:pStyle w:val="LAB1"/>
        <w:keepNext/>
        <w:widowControl w:val="0"/>
      </w:pPr>
      <w:r>
        <w:rPr>
          <w:rFonts w:cs="Arial Narrow"/>
        </w:rPr>
        <w:t>12.3 Zmožnost kopičenja v organizmih</w:t>
      </w:r>
    </w:p>
    <w:tbl>
      <w:tblPr>
        <w:tblW w:w="9072" w:type="dxa"/>
        <w:tblCellSpacing w:w="1440" w:type="nil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6233"/>
      </w:tblGrid>
      <w:tr w:rsidR="005020F2" w14:paraId="46EB53C0" w14:textId="77777777">
        <w:trPr>
          <w:tblCellSpacing w:w="1440" w:type="nil"/>
        </w:trPr>
        <w:tc>
          <w:tcPr>
            <w:tcW w:w="2801" w:type="dxa"/>
          </w:tcPr>
          <w:p w14:paraId="5FBD7DA0" w14:textId="77777777" w:rsidR="002218BC" w:rsidRPr="001B65A8" w:rsidRDefault="005020F2">
            <w:pPr>
              <w:pStyle w:val="LAB1"/>
              <w:widowControl w:val="0"/>
              <w:rPr>
                <w:b w:val="0"/>
              </w:rPr>
            </w:pPr>
            <w:r>
              <w:rPr>
                <w:rFonts w:cs="Arial Narrow"/>
                <w:b w:val="0"/>
              </w:rPr>
              <w:t>Biokoncentracija:</w:t>
            </w:r>
          </w:p>
        </w:tc>
        <w:tc>
          <w:tcPr>
            <w:tcW w:w="6151" w:type="dxa"/>
          </w:tcPr>
          <w:p w14:paraId="0389576B" w14:textId="77777777" w:rsidR="002218BC" w:rsidRPr="00616BEA" w:rsidRDefault="005020F2">
            <w:pPr>
              <w:tabs>
                <w:tab w:val="right" w:pos="144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Ni razpoložljivih podatkov</w:t>
            </w:r>
          </w:p>
        </w:tc>
      </w:tr>
    </w:tbl>
    <w:p w14:paraId="4CF8C936" w14:textId="77777777" w:rsidR="002218BC" w:rsidRDefault="005020F2">
      <w:pPr>
        <w:pStyle w:val="LAB1"/>
        <w:widowControl w:val="0"/>
      </w:pPr>
      <w:r>
        <w:rPr>
          <w:rFonts w:cs="Arial Narrow"/>
        </w:rPr>
        <w:t>12.4 Mobilnost v tleh</w:t>
      </w:r>
    </w:p>
    <w:tbl>
      <w:tblPr>
        <w:tblW w:w="9072" w:type="dxa"/>
        <w:tblCellSpacing w:w="1440" w:type="nil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6233"/>
      </w:tblGrid>
      <w:tr w:rsidR="005020F2" w14:paraId="68130BA5" w14:textId="77777777">
        <w:trPr>
          <w:tblCellSpacing w:w="1440" w:type="nil"/>
        </w:trPr>
        <w:tc>
          <w:tcPr>
            <w:tcW w:w="2801" w:type="dxa"/>
          </w:tcPr>
          <w:p w14:paraId="7F4BFBFF" w14:textId="77777777" w:rsidR="002218BC" w:rsidRPr="001B65A8" w:rsidRDefault="005020F2">
            <w:pPr>
              <w:pStyle w:val="LAB1"/>
              <w:keepNext/>
              <w:widowControl w:val="0"/>
              <w:rPr>
                <w:b w:val="0"/>
              </w:rPr>
            </w:pPr>
            <w:r>
              <w:rPr>
                <w:rFonts w:cs="Arial Narrow"/>
                <w:b w:val="0"/>
              </w:rPr>
              <w:t>Mobilnost:</w:t>
            </w:r>
          </w:p>
        </w:tc>
        <w:tc>
          <w:tcPr>
            <w:tcW w:w="6151" w:type="dxa"/>
          </w:tcPr>
          <w:p w14:paraId="210F6E9C" w14:textId="77777777" w:rsidR="002218BC" w:rsidRPr="00616BEA" w:rsidRDefault="005020F2">
            <w:pPr>
              <w:keepLines/>
              <w:tabs>
                <w:tab w:val="right" w:pos="144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Ni podatkov.</w:t>
            </w:r>
          </w:p>
        </w:tc>
      </w:tr>
    </w:tbl>
    <w:p w14:paraId="3DB2A2E4" w14:textId="77777777" w:rsidR="002218BC" w:rsidRDefault="005020F2">
      <w:pPr>
        <w:pStyle w:val="LAB1"/>
        <w:keepNext/>
        <w:widowControl w:val="0"/>
      </w:pPr>
      <w:r>
        <w:rPr>
          <w:rFonts w:cs="Arial Narrow"/>
        </w:rPr>
        <w:t>12.5 Rezultati ocene PBT in vPv</w:t>
      </w:r>
      <w:r>
        <w:rPr>
          <w:rFonts w:cs="Arial Narrow"/>
        </w:rPr>
        <w:t>B</w:t>
      </w:r>
    </w:p>
    <w:tbl>
      <w:tblPr>
        <w:tblW w:w="9072" w:type="dxa"/>
        <w:tblCellSpacing w:w="1440" w:type="nil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6233"/>
      </w:tblGrid>
      <w:tr w:rsidR="005020F2" w14:paraId="2D45B51A" w14:textId="77777777">
        <w:trPr>
          <w:tblCellSpacing w:w="1440" w:type="nil"/>
        </w:trPr>
        <w:tc>
          <w:tcPr>
            <w:tcW w:w="2801" w:type="dxa"/>
          </w:tcPr>
          <w:p w14:paraId="091FD887" w14:textId="77777777" w:rsidR="002218BC" w:rsidRPr="001B65A8" w:rsidRDefault="005020F2">
            <w:pPr>
              <w:pStyle w:val="LAB1"/>
              <w:keepNext/>
              <w:widowControl w:val="0"/>
              <w:rPr>
                <w:b w:val="0"/>
              </w:rPr>
            </w:pPr>
            <w:r>
              <w:rPr>
                <w:rFonts w:cs="Arial Narrow"/>
                <w:b w:val="0"/>
              </w:rPr>
              <w:t>PBT in vPvB:</w:t>
            </w:r>
          </w:p>
        </w:tc>
        <w:tc>
          <w:tcPr>
            <w:tcW w:w="6151" w:type="dxa"/>
          </w:tcPr>
          <w:p w14:paraId="25C26266" w14:textId="77777777" w:rsidR="002218BC" w:rsidRPr="00616BEA" w:rsidRDefault="005020F2">
            <w:pPr>
              <w:keepLines/>
              <w:tabs>
                <w:tab w:val="right" w:pos="144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Ni razpoložljivih podatkov</w:t>
            </w:r>
          </w:p>
        </w:tc>
      </w:tr>
    </w:tbl>
    <w:p w14:paraId="66417C50" w14:textId="77777777" w:rsidR="002218BC" w:rsidRDefault="005020F2">
      <w:pPr>
        <w:pStyle w:val="LAB1"/>
        <w:keepNext/>
        <w:widowControl w:val="0"/>
      </w:pPr>
      <w:r>
        <w:rPr>
          <w:rFonts w:cs="Arial Narrow"/>
        </w:rPr>
        <w:t>12.6 Drugi škodljivi učinki</w:t>
      </w:r>
    </w:p>
    <w:tbl>
      <w:tblPr>
        <w:tblW w:w="9072" w:type="dxa"/>
        <w:tblCellSpacing w:w="1440" w:type="nil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6233"/>
      </w:tblGrid>
      <w:tr w:rsidR="005020F2" w14:paraId="7B0C2A47" w14:textId="77777777">
        <w:trPr>
          <w:tblCellSpacing w:w="1440" w:type="nil"/>
        </w:trPr>
        <w:tc>
          <w:tcPr>
            <w:tcW w:w="2801" w:type="dxa"/>
          </w:tcPr>
          <w:p w14:paraId="794AE90B" w14:textId="77777777" w:rsidR="002218BC" w:rsidRPr="001B65A8" w:rsidRDefault="005020F2">
            <w:pPr>
              <w:pStyle w:val="LAB1"/>
              <w:keepNext/>
              <w:widowControl w:val="0"/>
              <w:rPr>
                <w:b w:val="0"/>
              </w:rPr>
            </w:pPr>
            <w:r>
              <w:rPr>
                <w:rFonts w:cs="Arial Narrow"/>
                <w:b w:val="0"/>
              </w:rPr>
              <w:t>Ekotoksičnost - podatki o komponentah:</w:t>
            </w:r>
          </w:p>
        </w:tc>
        <w:tc>
          <w:tcPr>
            <w:tcW w:w="6151" w:type="dxa"/>
          </w:tcPr>
          <w:p w14:paraId="49DB3EFC" w14:textId="77777777" w:rsidR="002218BC" w:rsidRPr="00616BEA" w:rsidRDefault="005020F2">
            <w:pPr>
              <w:keepLines/>
              <w:tabs>
                <w:tab w:val="right" w:pos="144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Izdelek se na osnovi razvrstitev komponent ne razvršča med kemikalije, ki bi imele škodljive učinke za okolje.</w:t>
            </w:r>
          </w:p>
        </w:tc>
      </w:tr>
    </w:tbl>
    <w:p w14:paraId="1CBED2BE" w14:textId="77777777" w:rsidR="002218BC" w:rsidRDefault="005020F2">
      <w:pPr>
        <w:pStyle w:val="PRAZV1"/>
      </w:pPr>
    </w:p>
    <w:p w14:paraId="5FA77AB2" w14:textId="77777777" w:rsidR="002218BC" w:rsidRPr="0085756A" w:rsidRDefault="005020F2">
      <w:pPr>
        <w:pStyle w:val="POGLAVJEVL"/>
        <w:keepNext w:val="0"/>
        <w:keepLines/>
        <w:widowControl w:val="0"/>
      </w:pPr>
      <w:r>
        <w:rPr>
          <w:rFonts w:cs="Arial Black"/>
        </w:rPr>
        <w:t>13. Odstranjevanje</w:t>
      </w:r>
    </w:p>
    <w:p w14:paraId="371AD6EE" w14:textId="77777777" w:rsidR="002218BC" w:rsidRDefault="005020F2">
      <w:pPr>
        <w:pStyle w:val="PRAZV1"/>
        <w:keepLines/>
        <w:widowControl w:val="0"/>
        <w:suppressAutoHyphens/>
      </w:pPr>
    </w:p>
    <w:p w14:paraId="1BB44141" w14:textId="77777777" w:rsidR="002218BC" w:rsidRDefault="005020F2">
      <w:pPr>
        <w:pStyle w:val="LAB1"/>
        <w:keepLines/>
        <w:widowControl w:val="0"/>
      </w:pPr>
      <w:r>
        <w:rPr>
          <w:rFonts w:cs="Arial Narrow"/>
        </w:rPr>
        <w:t>13.1 Metode r</w:t>
      </w:r>
      <w:r>
        <w:rPr>
          <w:rFonts w:cs="Arial Narrow"/>
        </w:rPr>
        <w:t>avnanja z odpadki</w:t>
      </w:r>
    </w:p>
    <w:tbl>
      <w:tblPr>
        <w:tblW w:w="9072" w:type="dxa"/>
        <w:tblCellSpacing w:w="1440" w:type="nil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6233"/>
      </w:tblGrid>
      <w:tr w:rsidR="005020F2" w14:paraId="457020A9" w14:textId="77777777">
        <w:trPr>
          <w:tblCellSpacing w:w="1440" w:type="nil"/>
        </w:trPr>
        <w:tc>
          <w:tcPr>
            <w:tcW w:w="2801" w:type="dxa"/>
          </w:tcPr>
          <w:p w14:paraId="6D381774" w14:textId="77777777" w:rsidR="002218BC" w:rsidRPr="001B65A8" w:rsidRDefault="005020F2">
            <w:pPr>
              <w:pStyle w:val="LAB1"/>
              <w:keepLines/>
              <w:widowControl w:val="0"/>
              <w:rPr>
                <w:b w:val="0"/>
              </w:rPr>
            </w:pPr>
            <w:r>
              <w:rPr>
                <w:rFonts w:cs="Arial Narrow"/>
                <w:b w:val="0"/>
              </w:rPr>
              <w:t>Proizvoda:</w:t>
            </w:r>
          </w:p>
        </w:tc>
        <w:tc>
          <w:tcPr>
            <w:tcW w:w="6151" w:type="dxa"/>
          </w:tcPr>
          <w:p w14:paraId="1BE8A9DD" w14:textId="77777777" w:rsidR="002218BC" w:rsidRDefault="005020F2">
            <w:pPr>
              <w:keepLines/>
              <w:widowControl w:val="0"/>
              <w:tabs>
                <w:tab w:val="right" w:pos="144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Neuporabne ostanke izdelka-odpadke, ki v zvezi z njim nastajajo,  obravnavati v skladu s predpisi o procesiranju posebnih in nevarnih odpadkov (Pravilnik o ravnanju z odpadki).</w:t>
            </w:r>
          </w:p>
          <w:p w14:paraId="47C94C57" w14:textId="77777777" w:rsidR="002218BC" w:rsidRDefault="005020F2">
            <w:pPr>
              <w:keepLines/>
              <w:widowControl w:val="0"/>
              <w:tabs>
                <w:tab w:val="right" w:pos="144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10828345" w14:textId="77777777" w:rsidR="002218BC" w:rsidRDefault="005020F2">
            <w:pPr>
              <w:keepLines/>
              <w:widowControl w:val="0"/>
              <w:tabs>
                <w:tab w:val="right" w:pos="144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Klasifikacijska številka odpadka : 08 01 11*</w:t>
            </w:r>
          </w:p>
          <w:p w14:paraId="79F2A37D" w14:textId="77777777" w:rsidR="002218BC" w:rsidRDefault="005020F2">
            <w:pPr>
              <w:keepLines/>
              <w:widowControl w:val="0"/>
              <w:tabs>
                <w:tab w:val="right" w:pos="144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Neva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rna lastnost odpadka: H3-B</w:t>
            </w:r>
          </w:p>
          <w:p w14:paraId="6C76DFCE" w14:textId="77777777" w:rsidR="002218BC" w:rsidRDefault="005020F2">
            <w:pPr>
              <w:keepLines/>
              <w:widowControl w:val="0"/>
              <w:tabs>
                <w:tab w:val="right" w:pos="144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2774C32B" w14:textId="77777777" w:rsidR="002218BC" w:rsidRPr="00616BEA" w:rsidRDefault="005020F2">
            <w:pPr>
              <w:keepLines/>
              <w:widowControl w:val="0"/>
              <w:tabs>
                <w:tab w:val="right" w:pos="144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Priporočena postopka odstranjevanja sta visokotemperaturni sežig ostankov ali odpadkov v kontroliranih pogojih, oziroma odlaganje na deponijah za nevarne snovi.</w:t>
            </w:r>
          </w:p>
        </w:tc>
      </w:tr>
      <w:tr w:rsidR="005020F2" w14:paraId="6C64931C" w14:textId="77777777">
        <w:trPr>
          <w:tblCellSpacing w:w="1440" w:type="nil"/>
        </w:trPr>
        <w:tc>
          <w:tcPr>
            <w:tcW w:w="2801" w:type="dxa"/>
          </w:tcPr>
          <w:p w14:paraId="79A1DDA4" w14:textId="77777777" w:rsidR="002218BC" w:rsidRPr="001B65A8" w:rsidRDefault="005020F2">
            <w:pPr>
              <w:pStyle w:val="LAB1"/>
              <w:keepNext/>
              <w:widowControl w:val="0"/>
              <w:rPr>
                <w:b w:val="0"/>
              </w:rPr>
            </w:pPr>
            <w:r>
              <w:rPr>
                <w:rFonts w:cs="Arial Narrow"/>
                <w:b w:val="0"/>
              </w:rPr>
              <w:t>Embalaže:</w:t>
            </w:r>
          </w:p>
        </w:tc>
        <w:tc>
          <w:tcPr>
            <w:tcW w:w="6151" w:type="dxa"/>
          </w:tcPr>
          <w:p w14:paraId="51C0CC25" w14:textId="77777777" w:rsidR="002218BC" w:rsidRPr="0066236C" w:rsidRDefault="005020F2">
            <w:pPr>
              <w:keepLines/>
              <w:tabs>
                <w:tab w:val="right" w:pos="144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Embalaža se v primeru, da njena obnova in ponovna raba n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ista racionalno izvedljivi, prednostno reciklira ali pa odlaga le na posebnih odlagališčih (Pravilnik o ravnanju z embalažo in odpadno embalažo).</w:t>
            </w:r>
          </w:p>
        </w:tc>
      </w:tr>
    </w:tbl>
    <w:p w14:paraId="696C9A0C" w14:textId="77777777" w:rsidR="002218BC" w:rsidRPr="00E32147" w:rsidRDefault="005020F2">
      <w:pPr>
        <w:pStyle w:val="PRAZV1"/>
      </w:pPr>
    </w:p>
    <w:p w14:paraId="065EA863" w14:textId="77777777" w:rsidR="002218BC" w:rsidRPr="0085756A" w:rsidRDefault="005020F2">
      <w:pPr>
        <w:pStyle w:val="POGLAVJEVL"/>
        <w:widowControl w:val="0"/>
      </w:pPr>
      <w:r>
        <w:rPr>
          <w:rFonts w:cs="Arial Black"/>
        </w:rPr>
        <w:lastRenderedPageBreak/>
        <w:t>14. Podatki o prevozu</w:t>
      </w:r>
    </w:p>
    <w:p w14:paraId="786E9243" w14:textId="77777777" w:rsidR="002218BC" w:rsidRDefault="005020F2">
      <w:pPr>
        <w:pStyle w:val="PRAZV1"/>
        <w:keepNext/>
        <w:widowControl w:val="0"/>
        <w:suppressAutoHyphens/>
      </w:pPr>
    </w:p>
    <w:p w14:paraId="44EE0C4D" w14:textId="77777777" w:rsidR="002218BC" w:rsidRDefault="005020F2">
      <w:pPr>
        <w:pStyle w:val="PRAZV1"/>
        <w:keepNext/>
        <w:widowControl w:val="0"/>
        <w:suppressAutoHyphens/>
        <w:rPr>
          <w:sz w:val="10"/>
          <w:szCs w:val="10"/>
        </w:rPr>
      </w:pPr>
    </w:p>
    <w:tbl>
      <w:tblPr>
        <w:tblW w:w="9630" w:type="dxa"/>
        <w:tblCellSpacing w:w="20" w:type="dxa"/>
        <w:tblInd w:w="17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1"/>
        <w:gridCol w:w="2561"/>
        <w:gridCol w:w="2555"/>
        <w:gridCol w:w="2253"/>
      </w:tblGrid>
      <w:tr w:rsidR="002218BC" w14:paraId="3105255A" w14:textId="77777777">
        <w:trPr>
          <w:cantSplit/>
          <w:tblCellSpacing w:w="20" w:type="dxa"/>
        </w:trPr>
        <w:tc>
          <w:tcPr>
            <w:tcW w:w="2201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7B5AB877" w14:textId="77777777" w:rsidR="002218BC" w:rsidRDefault="005020F2">
            <w:pPr>
              <w:pStyle w:val="LAB2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521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6263ACE8" w14:textId="77777777" w:rsidR="002218BC" w:rsidRDefault="005020F2">
            <w:pPr>
              <w:pStyle w:val="LAB2"/>
              <w:rPr>
                <w:b/>
              </w:rPr>
            </w:pPr>
            <w:r>
              <w:rPr>
                <w:b/>
              </w:rPr>
              <w:t>Prevoz po cestah/železnici – ADR/RID: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2515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24ED2DE7" w14:textId="77777777" w:rsidR="002218BC" w:rsidRDefault="005020F2">
            <w:pPr>
              <w:pStyle w:val="LAB2"/>
              <w:rPr>
                <w:b/>
              </w:rPr>
            </w:pPr>
            <w:r>
              <w:rPr>
                <w:b/>
              </w:rPr>
              <w:t xml:space="preserve">Prevoz po morju – IMDG: </w:t>
            </w:r>
          </w:p>
        </w:tc>
        <w:tc>
          <w:tcPr>
            <w:tcW w:w="2193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3A06C6CB" w14:textId="77777777" w:rsidR="002218BC" w:rsidRDefault="005020F2">
            <w:pPr>
              <w:pStyle w:val="Normalb275cd98-fe9b-4260-b676-5f2817159de9"/>
              <w:keepNext/>
              <w:rPr>
                <w:b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lang w:val="sl-SI" w:eastAsia="sl-SI"/>
              </w:rPr>
              <w:t>Prevoz po zraku -</w:t>
            </w:r>
            <w:r>
              <w:rPr>
                <w:rFonts w:ascii="Arial Narrow" w:eastAsia="Arial Narrow" w:hAnsi="Arial Narrow" w:cs="Arial Narrow"/>
                <w:b/>
                <w:sz w:val="22"/>
                <w:lang w:val="sl-SI" w:eastAsia="sl-SI"/>
              </w:rPr>
              <w:t xml:space="preserve"> IATA</w:t>
            </w:r>
            <w:r>
              <w:rPr>
                <w:rFonts w:ascii="Arial Narrow" w:eastAsia="Arial Narrow" w:hAnsi="Arial Narrow" w:cs="Arial Narrow"/>
                <w:b/>
                <w:sz w:val="22"/>
                <w:lang w:val="sl-SI" w:eastAsia="sl-SI"/>
              </w:rPr>
              <w:t>:</w:t>
            </w:r>
          </w:p>
        </w:tc>
      </w:tr>
      <w:tr w:rsidR="002218BC" w14:paraId="7B1D36B8" w14:textId="77777777">
        <w:trPr>
          <w:cantSplit/>
          <w:tblCellSpacing w:w="20" w:type="dxa"/>
        </w:trPr>
        <w:tc>
          <w:tcPr>
            <w:tcW w:w="2201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2D76ABBD" w14:textId="77777777" w:rsidR="002218BC" w:rsidRDefault="005020F2">
            <w:pPr>
              <w:pStyle w:val="LAB2"/>
              <w:rPr>
                <w:b/>
              </w:rPr>
            </w:pPr>
            <w:r>
              <w:rPr>
                <w:b/>
              </w:rPr>
              <w:t>14.1 UN številka:</w:t>
            </w:r>
          </w:p>
        </w:tc>
        <w:tc>
          <w:tcPr>
            <w:tcW w:w="2521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3CA7346C" w14:textId="77777777" w:rsidR="002218BC" w:rsidRDefault="005020F2">
            <w:pPr>
              <w:pStyle w:val="LAB2"/>
            </w:pPr>
            <w:r>
              <w:t>3269</w:t>
            </w:r>
          </w:p>
        </w:tc>
        <w:tc>
          <w:tcPr>
            <w:tcW w:w="2515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7592E700" w14:textId="77777777" w:rsidR="002218BC" w:rsidRDefault="005020F2">
            <w:pPr>
              <w:pStyle w:val="LAB2"/>
            </w:pPr>
            <w:r>
              <w:t>3269</w:t>
            </w:r>
          </w:p>
        </w:tc>
        <w:tc>
          <w:tcPr>
            <w:tcW w:w="2193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1FB4EE0D" w14:textId="77777777" w:rsidR="002218BC" w:rsidRDefault="005020F2">
            <w:pPr>
              <w:pStyle w:val="LAB2"/>
            </w:pPr>
            <w:r>
              <w:t>3269</w:t>
            </w:r>
          </w:p>
        </w:tc>
      </w:tr>
      <w:tr w:rsidR="002218BC" w14:paraId="73170919" w14:textId="77777777">
        <w:trPr>
          <w:tblCellSpacing w:w="20" w:type="dxa"/>
        </w:trPr>
        <w:tc>
          <w:tcPr>
            <w:tcW w:w="2201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2AC9346B" w14:textId="77777777" w:rsidR="002218BC" w:rsidRDefault="005020F2">
            <w:pPr>
              <w:pStyle w:val="LAB2"/>
              <w:rPr>
                <w:b/>
                <w:sz w:val="18"/>
                <w:szCs w:val="18"/>
              </w:rPr>
            </w:pPr>
            <w:r>
              <w:rPr>
                <w:b/>
              </w:rPr>
              <w:t>14.2 Ime in opis:</w:t>
            </w:r>
          </w:p>
        </w:tc>
        <w:tc>
          <w:tcPr>
            <w:tcW w:w="2521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03ECC537" w14:textId="77777777" w:rsidR="002218BC" w:rsidRDefault="005020F2">
            <w:pPr>
              <w:pStyle w:val="LAB2"/>
              <w:rPr>
                <w:b/>
                <w:sz w:val="18"/>
                <w:szCs w:val="18"/>
              </w:rPr>
            </w:pPr>
            <w:r>
              <w:t>POLIESTERSKE SMOLE, VEČKOMPONENTNE</w:t>
            </w:r>
            <w:r>
              <w:t xml:space="preserve"> </w:t>
            </w:r>
          </w:p>
        </w:tc>
        <w:tc>
          <w:tcPr>
            <w:tcW w:w="2515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2D568861" w14:textId="77777777" w:rsidR="002218BC" w:rsidRDefault="005020F2">
            <w:pPr>
              <w:pStyle w:val="LAB2"/>
              <w:rPr>
                <w:b/>
                <w:sz w:val="18"/>
                <w:szCs w:val="18"/>
              </w:rPr>
            </w:pPr>
            <w:r>
              <w:t>POLIESTERSKE SMOLE, VEČKOMPONENTNE</w:t>
            </w:r>
            <w:r>
              <w:t xml:space="preserve"> </w:t>
            </w:r>
          </w:p>
        </w:tc>
        <w:tc>
          <w:tcPr>
            <w:tcW w:w="2193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6BBAA9F5" w14:textId="77777777" w:rsidR="002218BC" w:rsidRDefault="005020F2">
            <w:pPr>
              <w:pStyle w:val="LAB2"/>
              <w:rPr>
                <w:b/>
                <w:sz w:val="18"/>
                <w:szCs w:val="18"/>
              </w:rPr>
            </w:pPr>
            <w:r>
              <w:t>POLIESTERSKE SMOLE, VEČKOMPONENTNE</w:t>
            </w:r>
            <w:r>
              <w:t xml:space="preserve"> </w:t>
            </w:r>
          </w:p>
        </w:tc>
      </w:tr>
      <w:tr w:rsidR="002218BC" w14:paraId="68F368DF" w14:textId="77777777">
        <w:trPr>
          <w:tblCellSpacing w:w="20" w:type="dxa"/>
        </w:trPr>
        <w:tc>
          <w:tcPr>
            <w:tcW w:w="2201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55C4EFE7" w14:textId="77777777" w:rsidR="002218BC" w:rsidRDefault="005020F2">
            <w:pPr>
              <w:pStyle w:val="LAB2"/>
              <w:rPr>
                <w:b/>
              </w:rPr>
            </w:pPr>
            <w:r>
              <w:rPr>
                <w:b/>
              </w:rPr>
              <w:t>14.3 Razred:</w:t>
            </w:r>
          </w:p>
        </w:tc>
        <w:tc>
          <w:tcPr>
            <w:tcW w:w="2521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7F345970" w14:textId="77777777" w:rsidR="002218BC" w:rsidRDefault="005020F2">
            <w:pPr>
              <w:pStyle w:val="LAB2"/>
            </w:pPr>
            <w:r>
              <w:t>3</w:t>
            </w:r>
          </w:p>
        </w:tc>
        <w:tc>
          <w:tcPr>
            <w:tcW w:w="2515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16582CCE" w14:textId="77777777" w:rsidR="002218BC" w:rsidRDefault="005020F2">
            <w:pPr>
              <w:pStyle w:val="LAB2"/>
            </w:pPr>
            <w:r>
              <w:t>3</w:t>
            </w:r>
          </w:p>
        </w:tc>
        <w:tc>
          <w:tcPr>
            <w:tcW w:w="2193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4FBB8BEA" w14:textId="77777777" w:rsidR="002218BC" w:rsidRDefault="005020F2">
            <w:pPr>
              <w:pStyle w:val="LAB2"/>
            </w:pPr>
            <w:r>
              <w:t>3</w:t>
            </w:r>
          </w:p>
        </w:tc>
      </w:tr>
      <w:tr w:rsidR="002218BC" w14:paraId="25BCE91E" w14:textId="77777777">
        <w:trPr>
          <w:trHeight w:val="791"/>
          <w:tblCellSpacing w:w="20" w:type="dxa"/>
        </w:trPr>
        <w:tc>
          <w:tcPr>
            <w:tcW w:w="2201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5D0B1D2F" w14:textId="77777777" w:rsidR="002218BC" w:rsidRDefault="005020F2">
            <w:pPr>
              <w:pStyle w:val="LAB2"/>
              <w:rPr>
                <w:b/>
                <w:sz w:val="18"/>
                <w:szCs w:val="18"/>
              </w:rPr>
            </w:pPr>
            <w:r>
              <w:rPr>
                <w:b/>
              </w:rPr>
              <w:t>14.4 Embalažna  skupina:</w:t>
            </w:r>
          </w:p>
        </w:tc>
        <w:tc>
          <w:tcPr>
            <w:tcW w:w="2521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0E6B7CAD" w14:textId="77777777" w:rsidR="002218BC" w:rsidRDefault="005020F2">
            <w:pPr>
              <w:pStyle w:val="LAB2"/>
              <w:rPr>
                <w:b/>
                <w:sz w:val="18"/>
                <w:szCs w:val="18"/>
              </w:rPr>
            </w:pPr>
            <w:r>
              <w:t>III</w:t>
            </w:r>
          </w:p>
        </w:tc>
        <w:tc>
          <w:tcPr>
            <w:tcW w:w="2515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4C9AC234" w14:textId="77777777" w:rsidR="002218BC" w:rsidRDefault="005020F2">
            <w:pPr>
              <w:pStyle w:val="LAB2"/>
              <w:rPr>
                <w:b/>
                <w:sz w:val="18"/>
                <w:szCs w:val="18"/>
              </w:rPr>
            </w:pPr>
            <w:r>
              <w:t>III</w:t>
            </w:r>
          </w:p>
        </w:tc>
        <w:tc>
          <w:tcPr>
            <w:tcW w:w="2193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6819180F" w14:textId="77777777" w:rsidR="002218BC" w:rsidRDefault="005020F2">
            <w:pPr>
              <w:pStyle w:val="LAB2"/>
              <w:rPr>
                <w:b/>
                <w:sz w:val="18"/>
                <w:szCs w:val="18"/>
              </w:rPr>
            </w:pPr>
            <w:r>
              <w:t>III</w:t>
            </w:r>
          </w:p>
        </w:tc>
      </w:tr>
      <w:tr w:rsidR="002218BC" w14:paraId="2728C287" w14:textId="77777777">
        <w:trPr>
          <w:tblCellSpacing w:w="20" w:type="dxa"/>
        </w:trPr>
        <w:tc>
          <w:tcPr>
            <w:tcW w:w="2201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5B47EC6D" w14:textId="77777777" w:rsidR="002218BC" w:rsidRDefault="005020F2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9" w:type="dxa"/>
            <w:gridSpan w:val="3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71460B34" w14:textId="77777777" w:rsidR="002218BC" w:rsidRDefault="005020F2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18BC" w14:paraId="39151D5F" w14:textId="77777777">
        <w:trPr>
          <w:trHeight w:val="1247"/>
          <w:tblCellSpacing w:w="20" w:type="dxa"/>
        </w:trPr>
        <w:tc>
          <w:tcPr>
            <w:tcW w:w="2201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61BB799A" w14:textId="77777777" w:rsidR="002218BC" w:rsidRDefault="005020F2">
            <w:pPr>
              <w:pStyle w:val="LAB2"/>
            </w:pPr>
            <w:r>
              <w:t>Nalepka nevarnosti:</w:t>
            </w:r>
          </w:p>
        </w:tc>
        <w:tc>
          <w:tcPr>
            <w:tcW w:w="7309" w:type="dxa"/>
            <w:gridSpan w:val="3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tcFitText/>
            <w:vAlign w:val="center"/>
            <w:hideMark/>
          </w:tcPr>
          <w:p w14:paraId="7034EA80" w14:textId="20CA5844" w:rsidR="002218BC" w:rsidRDefault="005020F2">
            <w:pPr>
              <w:pStyle w:val="Normal5cfa7728-e8f3-4206-b9be-9a9070929f47"/>
              <w:spacing w:after="120" w:line="180" w:lineRule="auto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74497951" wp14:editId="2E44CF1D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22225</wp:posOffset>
                  </wp:positionV>
                  <wp:extent cx="779780" cy="739140"/>
                  <wp:effectExtent l="0" t="0" r="0" b="0"/>
                  <wp:wrapNone/>
                  <wp:docPr id="164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780" cy="739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218BC" w14:paraId="23A7A528" w14:textId="77777777">
        <w:trPr>
          <w:tblCellSpacing w:w="20" w:type="dxa"/>
        </w:trPr>
        <w:tc>
          <w:tcPr>
            <w:tcW w:w="2201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7A149C80" w14:textId="77777777" w:rsidR="002218BC" w:rsidRDefault="005020F2">
            <w:pPr>
              <w:pStyle w:val="LAB2"/>
            </w:pPr>
            <w:r>
              <w:t>Kod</w:t>
            </w:r>
            <w:r>
              <w:t xml:space="preserve"> omejitve za predore:</w:t>
            </w:r>
          </w:p>
        </w:tc>
        <w:tc>
          <w:tcPr>
            <w:tcW w:w="2521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noWrap/>
            <w:hideMark/>
          </w:tcPr>
          <w:p w14:paraId="03C4D649" w14:textId="77777777" w:rsidR="002218BC" w:rsidRDefault="005020F2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(E)</w:t>
            </w:r>
          </w:p>
        </w:tc>
        <w:tc>
          <w:tcPr>
            <w:tcW w:w="2515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</w:tcPr>
          <w:p w14:paraId="315D64B2" w14:textId="77777777" w:rsidR="002218BC" w:rsidRDefault="005020F2">
            <w:pPr>
              <w:pStyle w:val="PRAZV1"/>
              <w:keepNext/>
              <w:widowControl w:val="0"/>
              <w:shd w:val="clear" w:color="auto" w:fill="auto"/>
              <w:suppressAutoHyphens/>
              <w:autoSpaceDE w:val="0"/>
              <w:autoSpaceDN w:val="0"/>
              <w:adjustRightInd w:val="0"/>
              <w:ind w:left="0"/>
            </w:pPr>
          </w:p>
        </w:tc>
        <w:tc>
          <w:tcPr>
            <w:tcW w:w="2193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</w:tcPr>
          <w:p w14:paraId="66ECC0A7" w14:textId="77777777" w:rsidR="002218BC" w:rsidRDefault="005020F2">
            <w:pPr>
              <w:pStyle w:val="PRAZV1"/>
              <w:keepNext/>
              <w:widowControl w:val="0"/>
              <w:shd w:val="clear" w:color="auto" w:fill="auto"/>
              <w:suppressAutoHyphens/>
              <w:autoSpaceDE w:val="0"/>
              <w:autoSpaceDN w:val="0"/>
              <w:adjustRightInd w:val="0"/>
              <w:ind w:left="0"/>
            </w:pPr>
          </w:p>
        </w:tc>
      </w:tr>
      <w:tr w:rsidR="002218BC" w14:paraId="2D7A5AC9" w14:textId="77777777">
        <w:trPr>
          <w:tblCellSpacing w:w="20" w:type="dxa"/>
        </w:trPr>
        <w:tc>
          <w:tcPr>
            <w:tcW w:w="2201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7177A4E1" w14:textId="77777777" w:rsidR="002218BC" w:rsidRDefault="005020F2">
            <w:pPr>
              <w:pStyle w:val="LAB2"/>
            </w:pPr>
            <w:r>
              <w:t>Omejene količine:</w:t>
            </w:r>
          </w:p>
        </w:tc>
        <w:tc>
          <w:tcPr>
            <w:tcW w:w="7309" w:type="dxa"/>
            <w:gridSpan w:val="3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tcFitText/>
            <w:vAlign w:val="center"/>
            <w:hideMark/>
          </w:tcPr>
          <w:p w14:paraId="15FD322B" w14:textId="2C841A27" w:rsidR="002218BC" w:rsidRDefault="005020F2">
            <w:pPr>
              <w:pStyle w:val="Normala62e4d59-d3b8-4774-b41a-c4d49288626a"/>
              <w:widowControl w:val="0"/>
            </w:pPr>
            <w:r>
              <w:rPr>
                <w:noProof/>
              </w:rPr>
              <w:drawing>
                <wp:inline distT="0" distB="0" distL="0" distR="0" wp14:anchorId="41C0170E" wp14:editId="7777083E">
                  <wp:extent cx="628650" cy="619125"/>
                  <wp:effectExtent l="0" t="0" r="0" b="0"/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Arial Narrow" w:hAnsi="Arial Narrow" w:cs="Arial Narrow"/>
                <w:sz w:val="22"/>
                <w:lang w:val="sl-SI" w:eastAsia="sl-SI"/>
              </w:rPr>
              <w:t>za pakiranja: notranja  ≤ od 5, zunanja ≤ od 30 enot</w:t>
            </w:r>
          </w:p>
        </w:tc>
      </w:tr>
      <w:tr w:rsidR="002218BC" w14:paraId="03FC508F" w14:textId="77777777">
        <w:trPr>
          <w:tblCellSpacing w:w="20" w:type="dxa"/>
        </w:trPr>
        <w:tc>
          <w:tcPr>
            <w:tcW w:w="2201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49F9AF94" w14:textId="77777777" w:rsidR="002218BC" w:rsidRDefault="005020F2">
            <w:pPr>
              <w:pStyle w:val="LAB2"/>
            </w:pPr>
            <w:r>
              <w:t>Navodila za ukrepanje ob nesreči EmS:</w:t>
            </w:r>
          </w:p>
        </w:tc>
        <w:tc>
          <w:tcPr>
            <w:tcW w:w="2521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</w:tcPr>
          <w:p w14:paraId="0AD1A373" w14:textId="77777777" w:rsidR="002218BC" w:rsidRDefault="005020F2">
            <w:pPr>
              <w:pStyle w:val="ADRTAB"/>
              <w:rPr>
                <w:b w:val="0"/>
              </w:rPr>
            </w:pPr>
          </w:p>
        </w:tc>
        <w:tc>
          <w:tcPr>
            <w:tcW w:w="2515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27782EB9" w14:textId="77777777" w:rsidR="002218BC" w:rsidRDefault="005020F2">
            <w:pPr>
              <w:pStyle w:val="ADRTAB"/>
              <w:rPr>
                <w:b w:val="0"/>
              </w:rPr>
            </w:pPr>
            <w:r>
              <w:rPr>
                <w:b w:val="0"/>
              </w:rPr>
              <w:t>F-E, S-D</w:t>
            </w:r>
          </w:p>
        </w:tc>
        <w:tc>
          <w:tcPr>
            <w:tcW w:w="2193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</w:tcPr>
          <w:p w14:paraId="48A52EAC" w14:textId="77777777" w:rsidR="002218BC" w:rsidRDefault="005020F2">
            <w:pPr>
              <w:pStyle w:val="PRAZV1"/>
              <w:keepNext/>
              <w:widowControl w:val="0"/>
              <w:shd w:val="clear" w:color="auto" w:fill="auto"/>
              <w:suppressAutoHyphens/>
              <w:autoSpaceDE w:val="0"/>
              <w:autoSpaceDN w:val="0"/>
              <w:adjustRightInd w:val="0"/>
              <w:ind w:left="0"/>
            </w:pPr>
          </w:p>
        </w:tc>
      </w:tr>
      <w:tr w:rsidR="002218BC" w14:paraId="59772C58" w14:textId="77777777">
        <w:trPr>
          <w:trHeight w:val="671"/>
          <w:tblCellSpacing w:w="20" w:type="dxa"/>
        </w:trPr>
        <w:tc>
          <w:tcPr>
            <w:tcW w:w="2201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vAlign w:val="center"/>
            <w:hideMark/>
          </w:tcPr>
          <w:p w14:paraId="01AB29C9" w14:textId="77777777" w:rsidR="002218BC" w:rsidRDefault="005020F2">
            <w:pPr>
              <w:pStyle w:val="LAB2"/>
              <w:jc w:val="left"/>
              <w:rPr>
                <w:b/>
              </w:rPr>
            </w:pPr>
            <w:r>
              <w:rPr>
                <w:b/>
              </w:rPr>
              <w:t>14.5 Nevarnosti za okolje</w:t>
            </w:r>
          </w:p>
        </w:tc>
        <w:tc>
          <w:tcPr>
            <w:tcW w:w="2521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noWrap/>
            <w:vAlign w:val="center"/>
            <w:hideMark/>
          </w:tcPr>
          <w:p w14:paraId="1E6EC177" w14:textId="77777777" w:rsidR="002218BC" w:rsidRDefault="005020F2">
            <w:pPr>
              <w:pStyle w:val="PRAZV1"/>
              <w:keepNext/>
              <w:widowControl w:val="0"/>
              <w:shd w:val="clear" w:color="auto" w:fill="auto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Ne</w:t>
            </w:r>
          </w:p>
        </w:tc>
        <w:tc>
          <w:tcPr>
            <w:tcW w:w="2515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noWrap/>
            <w:vAlign w:val="center"/>
            <w:hideMark/>
          </w:tcPr>
          <w:p w14:paraId="1A00A39D" w14:textId="77777777" w:rsidR="002218BC" w:rsidRDefault="005020F2">
            <w:pPr>
              <w:pStyle w:val="PRAZV1"/>
              <w:keepNext/>
              <w:widowControl w:val="0"/>
              <w:shd w:val="clear" w:color="auto" w:fill="auto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Ne</w:t>
            </w:r>
          </w:p>
        </w:tc>
        <w:tc>
          <w:tcPr>
            <w:tcW w:w="2193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vAlign w:val="center"/>
            <w:hideMark/>
          </w:tcPr>
          <w:p w14:paraId="25917D0D" w14:textId="77777777" w:rsidR="002218BC" w:rsidRDefault="005020F2">
            <w:pPr>
              <w:pStyle w:val="PRAZV1"/>
              <w:keepNext/>
              <w:widowControl w:val="0"/>
              <w:shd w:val="clear" w:color="auto" w:fill="auto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Ne</w:t>
            </w:r>
          </w:p>
        </w:tc>
      </w:tr>
      <w:tr w:rsidR="002218BC" w14:paraId="6BEC7EDF" w14:textId="77777777">
        <w:trPr>
          <w:tblCellSpacing w:w="20" w:type="dxa"/>
        </w:trPr>
        <w:tc>
          <w:tcPr>
            <w:tcW w:w="2201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4BED16E4" w14:textId="77777777" w:rsidR="002218BC" w:rsidRDefault="005020F2">
            <w:pPr>
              <w:pStyle w:val="LAB2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14.6 Posebni previdnostni ukrepi za uporabnika</w:t>
            </w:r>
          </w:p>
        </w:tc>
        <w:tc>
          <w:tcPr>
            <w:tcW w:w="7309" w:type="dxa"/>
            <w:gridSpan w:val="3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61940A62" w14:textId="77777777" w:rsidR="002218BC" w:rsidRDefault="005020F2">
            <w:pPr>
              <w:pStyle w:val="PRAZV1"/>
              <w:keepNext/>
              <w:widowControl w:val="0"/>
              <w:shd w:val="clear" w:color="auto" w:fill="auto"/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Transportirati vedno 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v zaprtih, pokončno stojecih in varnih posodah. Zagotoviti, da so osebe, ki transportirajo proizvod, seznanjene s tem, kako ravnati v primeru nesrece ali izlitja.</w:t>
            </w:r>
          </w:p>
          <w:p w14:paraId="075F3E7A" w14:textId="77777777" w:rsidR="002218BC" w:rsidRDefault="005020F2">
            <w:pPr>
              <w:pStyle w:val="PRAZV1"/>
              <w:keepNext/>
              <w:widowControl w:val="0"/>
              <w:shd w:val="clear" w:color="auto" w:fill="auto"/>
              <w:suppressAutoHyphens/>
              <w:autoSpaceDE w:val="0"/>
              <w:autoSpaceDN w:val="0"/>
              <w:adjustRightInd w:val="0"/>
              <w:ind w:left="0"/>
              <w:jc w:val="left"/>
            </w:pP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Navodila za varno uporabo: glej odseki 6 - 8</w:t>
            </w:r>
          </w:p>
        </w:tc>
      </w:tr>
      <w:tr w:rsidR="002218BC" w14:paraId="41B9CC9F" w14:textId="77777777">
        <w:trPr>
          <w:tblCellSpacing w:w="20" w:type="dxa"/>
        </w:trPr>
        <w:tc>
          <w:tcPr>
            <w:tcW w:w="2201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6ACC25D3" w14:textId="77777777" w:rsidR="002218BC" w:rsidRDefault="005020F2">
            <w:pPr>
              <w:pStyle w:val="LAB2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14.7 Prevoz v razsutem stanju v skladu s Prilog</w:t>
            </w:r>
            <w:r>
              <w:rPr>
                <w:b/>
              </w:rPr>
              <w:t>o II k MARPOL 73/78 in Kodeksom IBC</w:t>
            </w:r>
          </w:p>
        </w:tc>
        <w:tc>
          <w:tcPr>
            <w:tcW w:w="7309" w:type="dxa"/>
            <w:gridSpan w:val="3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34D3F063" w14:textId="77777777" w:rsidR="002218BC" w:rsidRDefault="005020F2">
            <w:pPr>
              <w:pStyle w:val="PRAZV1"/>
              <w:keepNext/>
              <w:widowControl w:val="0"/>
              <w:shd w:val="clear" w:color="auto" w:fill="auto"/>
              <w:suppressAutoHyphens/>
              <w:autoSpaceDE w:val="0"/>
              <w:autoSpaceDN w:val="0"/>
              <w:adjustRightInd w:val="0"/>
              <w:ind w:left="0"/>
              <w:jc w:val="left"/>
            </w:pP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Ni uporabljivo</w:t>
            </w:r>
          </w:p>
        </w:tc>
      </w:tr>
    </w:tbl>
    <w:p w14:paraId="0FEBD49E" w14:textId="77777777" w:rsidR="002218BC" w:rsidRDefault="005020F2">
      <w:pPr>
        <w:pStyle w:val="PRAZV1"/>
      </w:pPr>
    </w:p>
    <w:p w14:paraId="6548779B" w14:textId="77777777" w:rsidR="002218BC" w:rsidRPr="0085756A" w:rsidRDefault="005020F2">
      <w:pPr>
        <w:pStyle w:val="POGLAVJEVL"/>
        <w:widowControl w:val="0"/>
      </w:pPr>
      <w:r>
        <w:rPr>
          <w:rFonts w:cs="Arial Black"/>
        </w:rPr>
        <w:lastRenderedPageBreak/>
        <w:t>15. Zakonsko predpisani podatki</w:t>
      </w:r>
    </w:p>
    <w:p w14:paraId="282156B8" w14:textId="77777777" w:rsidR="002218BC" w:rsidRDefault="005020F2">
      <w:pPr>
        <w:pStyle w:val="PRAZV1"/>
        <w:keepNext/>
        <w:widowControl w:val="0"/>
        <w:suppressAutoHyphens/>
      </w:pPr>
    </w:p>
    <w:p w14:paraId="2208896B" w14:textId="77777777" w:rsidR="002218BC" w:rsidRDefault="005020F2">
      <w:pPr>
        <w:pStyle w:val="LAB1"/>
        <w:keepNext/>
        <w:widowControl w:val="0"/>
      </w:pPr>
      <w:r>
        <w:rPr>
          <w:rFonts w:cs="Arial Narrow"/>
        </w:rPr>
        <w:t>15.1 Predpisi/zakonodaja o zdravju, varnosti in okolju, specifični za snov ali zmes</w:t>
      </w:r>
    </w:p>
    <w:tbl>
      <w:tblPr>
        <w:tblW w:w="0" w:type="auto"/>
        <w:tblCellSpacing w:w="1440" w:type="nil"/>
        <w:tblInd w:w="306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8995"/>
      </w:tblGrid>
      <w:tr w:rsidR="005020F2" w14:paraId="76171BD2" w14:textId="77777777" w:rsidTr="002218BC">
        <w:trPr>
          <w:tblCellSpacing w:w="1440" w:type="nil"/>
        </w:trPr>
        <w:tc>
          <w:tcPr>
            <w:tcW w:w="9257" w:type="dxa"/>
            <w:shd w:val="clear" w:color="auto" w:fill="auto"/>
          </w:tcPr>
          <w:p w14:paraId="3C8C86AB" w14:textId="77777777" w:rsidR="002218BC" w:rsidRPr="002454CC" w:rsidRDefault="005020F2">
            <w:pPr>
              <w:pStyle w:val="LAB1"/>
              <w:keepNext/>
              <w:widowControl w:val="0"/>
              <w:autoSpaceDE w:val="0"/>
              <w:autoSpaceDN w:val="0"/>
              <w:adjustRightInd w:val="0"/>
            </w:pPr>
            <w:r>
              <w:rPr>
                <w:rFonts w:cs="Arial Narrow"/>
                <w:b w:val="0"/>
                <w:szCs w:val="22"/>
              </w:rPr>
              <w:t xml:space="preserve">Ta varnostni list je pripravljen v skladu z krovno kemijsko zakonodajo - REACH uredbo </w:t>
            </w:r>
            <w:r>
              <w:rPr>
                <w:rFonts w:cs="Arial Narrow"/>
                <w:b w:val="0"/>
                <w:szCs w:val="22"/>
              </w:rPr>
              <w:t>ter Zakonom o kemikalijah in Pravilnikom o razvrščanju, označevanju in pakiranju.</w:t>
            </w:r>
          </w:p>
        </w:tc>
      </w:tr>
      <w:tr w:rsidR="005020F2" w14:paraId="1D5072A2" w14:textId="77777777" w:rsidTr="002218BC">
        <w:trPr>
          <w:tblCellSpacing w:w="1440" w:type="nil"/>
        </w:trPr>
        <w:tc>
          <w:tcPr>
            <w:tcW w:w="9257" w:type="dxa"/>
            <w:shd w:val="clear" w:color="auto" w:fill="auto"/>
          </w:tcPr>
          <w:p w14:paraId="6F932EFD" w14:textId="77777777" w:rsidR="002218BC" w:rsidRDefault="005020F2">
            <w:pPr>
              <w:pStyle w:val="LAB1"/>
              <w:keepNext/>
              <w:widowControl w:val="0"/>
              <w:autoSpaceDE w:val="0"/>
              <w:autoSpaceDN w:val="0"/>
              <w:adjustRightInd w:val="0"/>
              <w:rPr>
                <w:rFonts w:cs="Arial Narrow"/>
                <w:b w:val="0"/>
              </w:rPr>
            </w:pPr>
            <w:r>
              <w:rPr>
                <w:rFonts w:cs="Arial Narrow"/>
                <w:b w:val="0"/>
              </w:rPr>
              <w:t>Proizvod se zaradi svoje razvrstitve (nevarnih lastnosti) uvršča po zakonodaji o hujši nezgodni ogroženosti (EU 96/82 - Seveso) v katagorije te uredbe.</w:t>
            </w:r>
          </w:p>
          <w:p w14:paraId="7C7E88BB" w14:textId="77777777" w:rsidR="002218BC" w:rsidRPr="009E66C9" w:rsidRDefault="005020F2">
            <w:pPr>
              <w:pStyle w:val="LAB1"/>
              <w:keepNext/>
              <w:widowControl w:val="0"/>
              <w:autoSpaceDE w:val="0"/>
              <w:autoSpaceDN w:val="0"/>
              <w:adjustRightInd w:val="0"/>
              <w:rPr>
                <w:rFonts w:cs="Arial Narrow"/>
                <w:b w:val="0"/>
                <w:szCs w:val="22"/>
              </w:rPr>
            </w:pPr>
            <w:r>
              <w:rPr>
                <w:rFonts w:cs="Arial Narrow"/>
                <w:b w:val="0"/>
              </w:rPr>
              <w:t>Kategorija nevarnosti</w:t>
            </w:r>
            <w:r>
              <w:rPr>
                <w:rFonts w:cs="Arial Narrow"/>
                <w:b w:val="0"/>
              </w:rPr>
              <w:t xml:space="preserve"> po  (EC) No 1272/2008: P5c VNETLJIVE TEKOČINE</w:t>
            </w:r>
          </w:p>
        </w:tc>
      </w:tr>
    </w:tbl>
    <w:p w14:paraId="324A7EB4" w14:textId="77777777" w:rsidR="002218BC" w:rsidRDefault="005020F2">
      <w:pPr>
        <w:pStyle w:val="LAB1"/>
        <w:keepNext/>
        <w:widowControl w:val="0"/>
      </w:pPr>
      <w:r>
        <w:t>15.2 Ocena kemijske varnosti</w:t>
      </w:r>
    </w:p>
    <w:tbl>
      <w:tblPr>
        <w:tblW w:w="0" w:type="auto"/>
        <w:tblCellSpacing w:w="20" w:type="dxa"/>
        <w:tblInd w:w="306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8995"/>
      </w:tblGrid>
      <w:tr w:rsidR="002218BC" w14:paraId="5DCCF057" w14:textId="77777777" w:rsidTr="002218BC">
        <w:trPr>
          <w:tblCellSpacing w:w="20" w:type="dxa"/>
        </w:trPr>
        <w:tc>
          <w:tcPr>
            <w:tcW w:w="925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EEB8EAA" w14:textId="77777777" w:rsidR="002218BC" w:rsidRDefault="005020F2">
            <w:pPr>
              <w:pStyle w:val="LAB1"/>
              <w:keepNext/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>
              <w:rPr>
                <w:b w:val="0"/>
              </w:rPr>
              <w:t>Ni bila opravljena.</w:t>
            </w:r>
          </w:p>
        </w:tc>
      </w:tr>
    </w:tbl>
    <w:p w14:paraId="1A2D18B1" w14:textId="77777777" w:rsidR="002218BC" w:rsidRDefault="005020F2">
      <w:pPr>
        <w:pStyle w:val="PRAZV1"/>
      </w:pPr>
    </w:p>
    <w:p w14:paraId="4F190508" w14:textId="77777777" w:rsidR="002218BC" w:rsidRPr="0085756A" w:rsidRDefault="005020F2">
      <w:pPr>
        <w:pStyle w:val="POGLAVJEVL"/>
        <w:widowControl w:val="0"/>
      </w:pPr>
      <w:r>
        <w:rPr>
          <w:rFonts w:cs="Arial Black"/>
        </w:rPr>
        <w:t>16. Drugi podatki</w:t>
      </w:r>
    </w:p>
    <w:p w14:paraId="0DE2EFBB" w14:textId="77777777" w:rsidR="002218BC" w:rsidRDefault="005020F2">
      <w:pPr>
        <w:pStyle w:val="PRAZV1"/>
        <w:keepNext/>
        <w:widowControl w:val="0"/>
        <w:suppressAutoHyphens/>
      </w:pPr>
    </w:p>
    <w:p w14:paraId="56139B05" w14:textId="77777777" w:rsidR="002218BC" w:rsidRDefault="005020F2">
      <w:pPr>
        <w:pStyle w:val="LAB1"/>
        <w:keepNext/>
        <w:widowControl w:val="0"/>
      </w:pPr>
      <w:r>
        <w:rPr>
          <w:rFonts w:cs="Arial Narrow"/>
        </w:rPr>
        <w:t>Pomen H stavkov  iz poglavja 3:</w:t>
      </w:r>
    </w:p>
    <w:p w14:paraId="492EF099" w14:textId="77777777" w:rsidR="002218BC" w:rsidRDefault="005020F2">
      <w:pPr>
        <w:pStyle w:val="LAB1"/>
        <w:keepNext/>
        <w:widowControl w:val="0"/>
        <w:tabs>
          <w:tab w:val="left" w:pos="3119"/>
        </w:tabs>
        <w:rPr>
          <w:rFonts w:cs="Arial Narrow"/>
          <w:b w:val="0"/>
          <w:szCs w:val="22"/>
        </w:rPr>
      </w:pPr>
      <w:r>
        <w:rPr>
          <w:rFonts w:cs="Arial Narrow"/>
          <w:b w:val="0"/>
          <w:szCs w:val="22"/>
        </w:rPr>
        <w:t>H412 - Škodljivo za vodne organizme, z dolgotrajnimi učinki.</w:t>
      </w:r>
    </w:p>
    <w:p w14:paraId="28D0F8FF" w14:textId="77777777" w:rsidR="002218BC" w:rsidRDefault="005020F2">
      <w:pPr>
        <w:pStyle w:val="LAB1"/>
        <w:keepNext/>
        <w:widowControl w:val="0"/>
        <w:tabs>
          <w:tab w:val="left" w:pos="3119"/>
        </w:tabs>
        <w:rPr>
          <w:rFonts w:cs="Arial Narrow"/>
          <w:b w:val="0"/>
          <w:szCs w:val="22"/>
        </w:rPr>
      </w:pPr>
      <w:r>
        <w:rPr>
          <w:rFonts w:cs="Arial Narrow"/>
          <w:b w:val="0"/>
          <w:szCs w:val="22"/>
        </w:rPr>
        <w:t>H372 - Škoduje organom (slušni organi)  pri d</w:t>
      </w:r>
      <w:r>
        <w:rPr>
          <w:rFonts w:cs="Arial Narrow"/>
          <w:b w:val="0"/>
          <w:szCs w:val="22"/>
        </w:rPr>
        <w:t>olgotrajni ali ponavljajoči se izpostavljenosti.</w:t>
      </w:r>
    </w:p>
    <w:p w14:paraId="73ED1930" w14:textId="77777777" w:rsidR="002218BC" w:rsidRDefault="005020F2">
      <w:pPr>
        <w:pStyle w:val="LAB1"/>
        <w:keepNext/>
        <w:widowControl w:val="0"/>
        <w:tabs>
          <w:tab w:val="left" w:pos="3119"/>
        </w:tabs>
        <w:rPr>
          <w:rFonts w:cs="Arial Narrow"/>
          <w:b w:val="0"/>
          <w:szCs w:val="22"/>
        </w:rPr>
      </w:pPr>
      <w:r>
        <w:rPr>
          <w:rFonts w:cs="Arial Narrow"/>
          <w:b w:val="0"/>
          <w:szCs w:val="22"/>
        </w:rPr>
        <w:t>H361d - Sum škodljivosti za nerojenega otroka.</w:t>
      </w:r>
    </w:p>
    <w:p w14:paraId="69EC3C5F" w14:textId="77777777" w:rsidR="002218BC" w:rsidRDefault="005020F2">
      <w:pPr>
        <w:pStyle w:val="LAB1"/>
        <w:keepNext/>
        <w:widowControl w:val="0"/>
        <w:tabs>
          <w:tab w:val="left" w:pos="3119"/>
        </w:tabs>
        <w:rPr>
          <w:rFonts w:cs="Arial Narrow"/>
          <w:b w:val="0"/>
          <w:szCs w:val="22"/>
        </w:rPr>
      </w:pPr>
      <w:r>
        <w:rPr>
          <w:rFonts w:cs="Arial Narrow"/>
          <w:b w:val="0"/>
          <w:szCs w:val="22"/>
        </w:rPr>
        <w:t>H335 - Lahko povzroči draženje dihalnih poti.</w:t>
      </w:r>
    </w:p>
    <w:p w14:paraId="26D5051F" w14:textId="77777777" w:rsidR="002218BC" w:rsidRDefault="005020F2">
      <w:pPr>
        <w:pStyle w:val="LAB1"/>
        <w:keepNext/>
        <w:widowControl w:val="0"/>
        <w:tabs>
          <w:tab w:val="left" w:pos="3119"/>
        </w:tabs>
        <w:rPr>
          <w:rFonts w:cs="Arial Narrow"/>
          <w:b w:val="0"/>
          <w:szCs w:val="22"/>
        </w:rPr>
      </w:pPr>
      <w:r>
        <w:rPr>
          <w:rFonts w:cs="Arial Narrow"/>
          <w:b w:val="0"/>
          <w:szCs w:val="22"/>
        </w:rPr>
        <w:t>H332 - Zdravju škodljivo pri vdihavanju.</w:t>
      </w:r>
    </w:p>
    <w:p w14:paraId="55322C5C" w14:textId="77777777" w:rsidR="002218BC" w:rsidRDefault="005020F2">
      <w:pPr>
        <w:pStyle w:val="LAB1"/>
        <w:keepNext/>
        <w:widowControl w:val="0"/>
        <w:tabs>
          <w:tab w:val="left" w:pos="3119"/>
        </w:tabs>
        <w:rPr>
          <w:rFonts w:cs="Arial Narrow"/>
          <w:b w:val="0"/>
          <w:szCs w:val="22"/>
        </w:rPr>
      </w:pPr>
      <w:r>
        <w:rPr>
          <w:rFonts w:cs="Arial Narrow"/>
          <w:b w:val="0"/>
          <w:szCs w:val="22"/>
        </w:rPr>
        <w:t>H319 - Povzroča hudo draženje oči.</w:t>
      </w:r>
    </w:p>
    <w:p w14:paraId="00DCA4CF" w14:textId="77777777" w:rsidR="002218BC" w:rsidRDefault="005020F2">
      <w:pPr>
        <w:pStyle w:val="LAB1"/>
        <w:keepNext/>
        <w:widowControl w:val="0"/>
        <w:tabs>
          <w:tab w:val="left" w:pos="3119"/>
        </w:tabs>
        <w:rPr>
          <w:rFonts w:cs="Arial Narrow"/>
          <w:b w:val="0"/>
          <w:szCs w:val="22"/>
        </w:rPr>
      </w:pPr>
      <w:r>
        <w:rPr>
          <w:rFonts w:cs="Arial Narrow"/>
          <w:b w:val="0"/>
          <w:szCs w:val="22"/>
        </w:rPr>
        <w:t>H315 - Povzroča draženje kože.</w:t>
      </w:r>
    </w:p>
    <w:p w14:paraId="2BAB5571" w14:textId="77777777" w:rsidR="002218BC" w:rsidRDefault="005020F2">
      <w:pPr>
        <w:pStyle w:val="LAB1"/>
        <w:keepNext/>
        <w:widowControl w:val="0"/>
        <w:tabs>
          <w:tab w:val="left" w:pos="3119"/>
        </w:tabs>
        <w:rPr>
          <w:rFonts w:cs="Arial Narrow"/>
          <w:b w:val="0"/>
          <w:szCs w:val="22"/>
        </w:rPr>
      </w:pPr>
      <w:r>
        <w:rPr>
          <w:rFonts w:cs="Arial Narrow"/>
          <w:b w:val="0"/>
          <w:szCs w:val="22"/>
        </w:rPr>
        <w:t xml:space="preserve">H304 - </w:t>
      </w:r>
      <w:r>
        <w:rPr>
          <w:rFonts w:cs="Arial Narrow"/>
          <w:b w:val="0"/>
          <w:szCs w:val="22"/>
        </w:rPr>
        <w:t>Pri zaužitju in vstopu v dihalne poti je lahko smrtno.</w:t>
      </w:r>
    </w:p>
    <w:p w14:paraId="66F9AB63" w14:textId="77777777" w:rsidR="002218BC" w:rsidRDefault="005020F2">
      <w:pPr>
        <w:pStyle w:val="LAB1"/>
        <w:keepNext/>
        <w:widowControl w:val="0"/>
        <w:tabs>
          <w:tab w:val="left" w:pos="3119"/>
        </w:tabs>
        <w:rPr>
          <w:rFonts w:cs="Arial Narrow"/>
          <w:b w:val="0"/>
          <w:szCs w:val="22"/>
        </w:rPr>
      </w:pPr>
      <w:r>
        <w:rPr>
          <w:rFonts w:cs="Arial Narrow"/>
          <w:b w:val="0"/>
          <w:szCs w:val="22"/>
        </w:rPr>
        <w:t>H226 - Vnetljiva tekočina in hlapi.</w:t>
      </w:r>
    </w:p>
    <w:tbl>
      <w:tblPr>
        <w:tblW w:w="9075" w:type="dxa"/>
        <w:tblCellSpacing w:w="20" w:type="dxa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2"/>
        <w:gridCol w:w="6213"/>
      </w:tblGrid>
      <w:tr w:rsidR="002218BC" w14:paraId="7DE0FF63" w14:textId="77777777">
        <w:trPr>
          <w:tblCellSpacing w:w="20" w:type="dxa"/>
        </w:trPr>
        <w:tc>
          <w:tcPr>
            <w:tcW w:w="28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330EA6B" w14:textId="77777777" w:rsidR="002218BC" w:rsidRDefault="005020F2">
            <w:pPr>
              <w:pStyle w:val="LAB1"/>
              <w:keepNext/>
              <w:widowControl w:val="0"/>
            </w:pPr>
            <w:r>
              <w:rPr>
                <w:rFonts w:cs="Arial Narrow"/>
              </w:rPr>
              <w:t>Spremembe:</w:t>
            </w:r>
          </w:p>
        </w:tc>
        <w:tc>
          <w:tcPr>
            <w:tcW w:w="61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69DC6D0" w14:textId="77777777" w:rsidR="002218BC" w:rsidRDefault="005020F2">
            <w:pPr>
              <w:keepLines/>
              <w:tabs>
                <w:tab w:val="right" w:pos="144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 </w:t>
            </w:r>
          </w:p>
        </w:tc>
      </w:tr>
      <w:tr w:rsidR="002218BC" w14:paraId="0B5754CD" w14:textId="77777777">
        <w:trPr>
          <w:tblCellSpacing w:w="20" w:type="dxa"/>
        </w:trPr>
        <w:tc>
          <w:tcPr>
            <w:tcW w:w="28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BB27366" w14:textId="77777777" w:rsidR="002218BC" w:rsidRDefault="005020F2">
            <w:pPr>
              <w:pStyle w:val="LAB1"/>
              <w:keepNext/>
              <w:widowControl w:val="0"/>
              <w:rPr>
                <w:b w:val="0"/>
              </w:rPr>
            </w:pPr>
            <w:r>
              <w:rPr>
                <w:rFonts w:cs="Arial Narrow"/>
              </w:rPr>
              <w:t>Uporabljena literatura / Izvori podatkov:</w:t>
            </w:r>
          </w:p>
        </w:tc>
        <w:tc>
          <w:tcPr>
            <w:tcW w:w="61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801E267" w14:textId="77777777" w:rsidR="002218BC" w:rsidRDefault="005020F2">
            <w:pPr>
              <w:keepLines/>
              <w:tabs>
                <w:tab w:val="right" w:pos="144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Originalni varnostni list proizvajalcev / dobaviteljev teri toksikološke baze podatkov.</w:t>
            </w:r>
          </w:p>
        </w:tc>
      </w:tr>
    </w:tbl>
    <w:p w14:paraId="305CE59C" w14:textId="77777777" w:rsidR="002218BC" w:rsidRDefault="005020F2">
      <w:pPr>
        <w:pStyle w:val="LAB1"/>
        <w:keepNext/>
        <w:widowControl w:val="0"/>
        <w:tabs>
          <w:tab w:val="left" w:pos="3119"/>
        </w:tabs>
        <w:rPr>
          <w:rFonts w:cs="Arial Narrow"/>
          <w:b w:val="0"/>
          <w:szCs w:val="22"/>
        </w:rPr>
      </w:pPr>
    </w:p>
    <w:p w14:paraId="76E160CB" w14:textId="77777777" w:rsidR="002218BC" w:rsidRDefault="005020F2">
      <w:pPr>
        <w:pStyle w:val="LAB1"/>
        <w:keepNext/>
        <w:widowControl w:val="0"/>
        <w:tabs>
          <w:tab w:val="left" w:pos="3119"/>
        </w:tabs>
        <w:rPr>
          <w:rFonts w:cs="Arial Narrow"/>
          <w:b w:val="0"/>
          <w:szCs w:val="22"/>
        </w:rPr>
      </w:pPr>
      <w:r>
        <w:rPr>
          <w:rFonts w:cs="Arial Narrow"/>
          <w:b w:val="0"/>
          <w:szCs w:val="22"/>
        </w:rPr>
        <w:t>Informacije v tem</w:t>
      </w:r>
      <w:r>
        <w:rPr>
          <w:rFonts w:cs="Arial Narrow"/>
          <w:b w:val="0"/>
          <w:szCs w:val="22"/>
        </w:rPr>
        <w:t xml:space="preserve"> Varnostnem listu se nanašajo samo na imenovani izdelek v dobavni obliki in ni nujno, da veljajo, kadar se ta material uporablja v kombinaciji z nekimi drugimi materiali ali v procesih, ki niso predvideni v navodilu za uporabo. Te informacije so po najbolj</w:t>
      </w:r>
      <w:r>
        <w:rPr>
          <w:rFonts w:cs="Arial Narrow"/>
          <w:b w:val="0"/>
          <w:szCs w:val="22"/>
        </w:rPr>
        <w:t>ših spoznanjih in prepričanju dobavitelja točne in zanesljive na dan nastanka tega Varnostnega lista. Uporabnikova odgovornost pa je, da ugotovi njihovo primernost v njegovih specifičnih prilikah uporabe izdelka.</w:t>
      </w:r>
    </w:p>
    <w:p w14:paraId="3F4B44C1" w14:textId="77777777" w:rsidR="002218BC" w:rsidRDefault="005020F2">
      <w:pPr>
        <w:pStyle w:val="LAB1"/>
        <w:keepNext/>
        <w:widowControl w:val="0"/>
        <w:tabs>
          <w:tab w:val="left" w:pos="3119"/>
        </w:tabs>
        <w:rPr>
          <w:rFonts w:cs="Arial Narrow"/>
          <w:b w:val="0"/>
          <w:szCs w:val="22"/>
        </w:rPr>
      </w:pPr>
    </w:p>
    <w:p w14:paraId="45998770" w14:textId="77777777" w:rsidR="002218BC" w:rsidRDefault="005020F2">
      <w:pPr>
        <w:pStyle w:val="LAB1"/>
        <w:keepNext/>
        <w:widowControl w:val="0"/>
        <w:tabs>
          <w:tab w:val="left" w:pos="3119"/>
        </w:tabs>
        <w:rPr>
          <w:rFonts w:cs="Arial Narrow"/>
          <w:b w:val="0"/>
          <w:szCs w:val="22"/>
        </w:rPr>
      </w:pPr>
      <w:r>
        <w:rPr>
          <w:rFonts w:cs="Arial Narrow"/>
          <w:b w:val="0"/>
          <w:szCs w:val="22"/>
        </w:rPr>
        <w:t>Podatki v Varnostnem listu niso izkaz za k</w:t>
      </w:r>
      <w:r>
        <w:rPr>
          <w:rFonts w:cs="Arial Narrow"/>
          <w:b w:val="0"/>
          <w:szCs w:val="22"/>
        </w:rPr>
        <w:t>akovost izdelka, so le napotilo za organizacijo varne rabe izdelka pri uporabniku. V primeru neupoštevanja ukrepov ali nepravilne uporabe proizvoda, opisane v Varnostnem listu, ne odgovarjamo za posledice.</w:t>
      </w:r>
    </w:p>
    <w:sectPr w:rsidR="002218BC" w:rsidSect="002218B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8" w:h="16833"/>
      <w:pgMar w:top="1151" w:right="1151" w:bottom="862" w:left="1440" w:header="1151" w:footer="86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B4BD0" w14:textId="77777777" w:rsidR="002218BC" w:rsidRDefault="005020F2">
      <w:r>
        <w:separator/>
      </w:r>
    </w:p>
  </w:endnote>
  <w:endnote w:type="continuationSeparator" w:id="0">
    <w:p w14:paraId="783C5139" w14:textId="77777777" w:rsidR="002218BC" w:rsidRDefault="00502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94FCD" w14:textId="77777777" w:rsidR="002218BC" w:rsidRDefault="005020F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E4676" w14:textId="192E7BBA" w:rsidR="002218BC" w:rsidRDefault="005020F2">
    <w:pPr>
      <w:jc w:val="right"/>
      <w:rPr>
        <w:rFonts w:ascii="Arial Narrow" w:eastAsia="Arial Narrow" w:hAnsi="Arial Narrow" w:cs="Arial Narrow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65105225" wp14:editId="02FC03E8">
              <wp:simplePos x="0" y="0"/>
              <wp:positionH relativeFrom="margin">
                <wp:posOffset>9525</wp:posOffset>
              </wp:positionH>
              <wp:positionV relativeFrom="paragraph">
                <wp:posOffset>38100</wp:posOffset>
              </wp:positionV>
              <wp:extent cx="5895975" cy="0"/>
              <wp:effectExtent l="0" t="0" r="0" b="0"/>
              <wp:wrapNone/>
              <wp:docPr id="3" name="Line 20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440878" id="Line 200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75pt,3pt" to="46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" o:allowincell="f" strokeweight="1pt">
              <w10:wrap anchorx="margin"/>
            </v:line>
          </w:pict>
        </mc:Fallback>
      </mc:AlternateContent>
    </w:r>
  </w:p>
  <w:tbl>
    <w:tblPr>
      <w:tblW w:w="17758" w:type="dxa"/>
      <w:tblInd w:w="60" w:type="dxa"/>
      <w:tblLayout w:type="fixed"/>
      <w:tblCellMar>
        <w:left w:w="60" w:type="dxa"/>
        <w:right w:w="60" w:type="dxa"/>
      </w:tblCellMar>
      <w:tblLook w:val="0000" w:firstRow="0" w:lastRow="0" w:firstColumn="0" w:lastColumn="0" w:noHBand="0" w:noVBand="0"/>
    </w:tblPr>
    <w:tblGrid>
      <w:gridCol w:w="4237"/>
      <w:gridCol w:w="4977"/>
      <w:gridCol w:w="3497"/>
      <w:gridCol w:w="5047"/>
    </w:tblGrid>
    <w:tr w:rsidR="002218BC" w14:paraId="55232E3D" w14:textId="77777777">
      <w:tblPrEx>
        <w:tblCellMar>
          <w:top w:w="0" w:type="dxa"/>
          <w:bottom w:w="0" w:type="dxa"/>
        </w:tblCellMar>
      </w:tblPrEx>
      <w:tc>
        <w:tcPr>
          <w:tcW w:w="4237" w:type="dxa"/>
          <w:tcBorders>
            <w:top w:val="nil"/>
            <w:left w:val="nil"/>
            <w:bottom w:val="nil"/>
            <w:right w:val="nil"/>
          </w:tcBorders>
        </w:tcPr>
        <w:p w14:paraId="1CC1FB21" w14:textId="77777777" w:rsidR="002218BC" w:rsidRDefault="005020F2">
          <w:pPr>
            <w:rPr>
              <w:rFonts w:ascii="Arial Narrow" w:eastAsia="Arial Narrow" w:hAnsi="Arial Narrow" w:cs="Arial Narrow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sz w:val="18"/>
              <w:szCs w:val="18"/>
            </w:rPr>
            <w:t>Oznaka dok.</w:t>
          </w:r>
          <w:r>
            <w:rPr>
              <w:rFonts w:ascii="Arial Narrow" w:eastAsia="Arial Narrow" w:hAnsi="Arial Narrow" w:cs="Arial Narrow"/>
              <w:sz w:val="18"/>
              <w:szCs w:val="18"/>
            </w:rPr>
            <w:t>5-400903</w:t>
          </w:r>
        </w:p>
      </w:tc>
      <w:tc>
        <w:tcPr>
          <w:tcW w:w="4977" w:type="dxa"/>
          <w:tcBorders>
            <w:top w:val="nil"/>
            <w:left w:val="nil"/>
            <w:bottom w:val="nil"/>
            <w:right w:val="nil"/>
          </w:tcBorders>
        </w:tcPr>
        <w:p w14:paraId="58CBE7CB" w14:textId="77777777" w:rsidR="002218BC" w:rsidRDefault="005020F2">
          <w:pPr>
            <w:jc w:val="right"/>
            <w:rPr>
              <w:rFonts w:ascii="Arial Narrow" w:eastAsia="Arial Narrow" w:hAnsi="Arial Narrow" w:cs="Arial Narrow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sz w:val="18"/>
              <w:szCs w:val="18"/>
            </w:rPr>
            <w:t xml:space="preserve">                                </w:t>
          </w:r>
          <w:r>
            <w:rPr>
              <w:rFonts w:ascii="Arial Narrow" w:eastAsia="Arial Narrow" w:hAnsi="Arial Narrow" w:cs="Arial Narrow"/>
              <w:sz w:val="18"/>
              <w:szCs w:val="18"/>
            </w:rPr>
            <w:t>Izpisano:</w:t>
          </w:r>
          <w:r>
            <w:rPr>
              <w:rFonts w:ascii="Arial Narrow" w:eastAsia="Arial Narrow" w:hAnsi="Arial Narrow" w:cs="Arial Narrow"/>
              <w:sz w:val="18"/>
              <w:szCs w:val="18"/>
            </w:rPr>
            <w:t xml:space="preserve"> </w:t>
          </w:r>
          <w:r>
            <w:rPr>
              <w:rFonts w:ascii="Arial Narrow" w:eastAsia="Arial Narrow" w:hAnsi="Arial Narrow" w:cs="Arial Narrow"/>
              <w:sz w:val="18"/>
              <w:szCs w:val="18"/>
            </w:rPr>
            <w:t>14/06/22</w:t>
          </w:r>
        </w:p>
      </w:tc>
      <w:tc>
        <w:tcPr>
          <w:tcW w:w="3497" w:type="dxa"/>
          <w:tcBorders>
            <w:top w:val="nil"/>
            <w:left w:val="nil"/>
            <w:bottom w:val="nil"/>
            <w:right w:val="nil"/>
          </w:tcBorders>
        </w:tcPr>
        <w:p w14:paraId="2188498A" w14:textId="77777777" w:rsidR="002218BC" w:rsidRDefault="005020F2">
          <w:pPr>
            <w:rPr>
              <w:rFonts w:ascii="Arial Narrow" w:eastAsia="Arial Narrow" w:hAnsi="Arial Narrow" w:cs="Arial Narrow"/>
              <w:sz w:val="18"/>
              <w:szCs w:val="18"/>
            </w:rPr>
          </w:pPr>
        </w:p>
      </w:tc>
      <w:tc>
        <w:tcPr>
          <w:tcW w:w="5047" w:type="dxa"/>
          <w:tcBorders>
            <w:top w:val="nil"/>
            <w:left w:val="nil"/>
            <w:bottom w:val="nil"/>
            <w:right w:val="nil"/>
          </w:tcBorders>
        </w:tcPr>
        <w:p w14:paraId="0479F11A" w14:textId="77777777" w:rsidR="002218BC" w:rsidRDefault="005020F2">
          <w:pPr>
            <w:rPr>
              <w:rFonts w:ascii="Arial Narrow" w:eastAsia="Arial Narrow" w:hAnsi="Arial Narrow" w:cs="Arial Narrow"/>
              <w:sz w:val="18"/>
              <w:szCs w:val="18"/>
            </w:rPr>
          </w:pPr>
        </w:p>
      </w:tc>
    </w:tr>
  </w:tbl>
  <w:p w14:paraId="41B1B20D" w14:textId="77777777" w:rsidR="002218BC" w:rsidRDefault="005020F2">
    <w:pPr>
      <w:rPr>
        <w:rFonts w:ascii="Arial Narrow" w:eastAsia="Arial Narrow" w:hAnsi="Arial Narrow" w:cs="Arial Narro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7C17A" w14:textId="7B4E73E6" w:rsidR="002218BC" w:rsidRDefault="005020F2">
    <w:pPr>
      <w:jc w:val="right"/>
      <w:rPr>
        <w:rFonts w:ascii="Arial Narrow" w:eastAsia="Arial Narrow" w:hAnsi="Arial Narrow" w:cs="Arial Narrow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6D2DC8C" wp14:editId="4EB7C6B2">
              <wp:simplePos x="0" y="0"/>
              <wp:positionH relativeFrom="margin">
                <wp:posOffset>9525</wp:posOffset>
              </wp:positionH>
              <wp:positionV relativeFrom="paragraph">
                <wp:posOffset>38100</wp:posOffset>
              </wp:positionV>
              <wp:extent cx="5895975" cy="0"/>
              <wp:effectExtent l="0" t="0" r="0" b="0"/>
              <wp:wrapNone/>
              <wp:docPr id="1" name="Line 20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9FFF8C" id="Line 200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75pt,3pt" to="46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" o:allowincell="f" strokeweight="1pt">
              <w10:wrap anchorx="margin"/>
            </v:line>
          </w:pict>
        </mc:Fallback>
      </mc:AlternateContent>
    </w:r>
  </w:p>
  <w:tbl>
    <w:tblPr>
      <w:tblW w:w="0" w:type="auto"/>
      <w:tblInd w:w="60" w:type="dxa"/>
      <w:tblLayout w:type="fixed"/>
      <w:tblCellMar>
        <w:left w:w="60" w:type="dxa"/>
        <w:right w:w="60" w:type="dxa"/>
      </w:tblCellMar>
      <w:tblLook w:val="0000" w:firstRow="0" w:lastRow="0" w:firstColumn="0" w:lastColumn="0" w:noHBand="0" w:noVBand="0"/>
    </w:tblPr>
    <w:tblGrid>
      <w:gridCol w:w="4237"/>
      <w:gridCol w:w="5047"/>
    </w:tblGrid>
    <w:tr w:rsidR="002218BC" w14:paraId="3FBC8891" w14:textId="77777777">
      <w:tblPrEx>
        <w:tblCellMar>
          <w:top w:w="0" w:type="dxa"/>
          <w:bottom w:w="0" w:type="dxa"/>
        </w:tblCellMar>
      </w:tblPrEx>
      <w:tc>
        <w:tcPr>
          <w:tcW w:w="4237" w:type="dxa"/>
          <w:tcBorders>
            <w:top w:val="nil"/>
            <w:left w:val="nil"/>
            <w:bottom w:val="nil"/>
            <w:right w:val="nil"/>
          </w:tcBorders>
        </w:tcPr>
        <w:p w14:paraId="4B262575" w14:textId="77777777" w:rsidR="002218BC" w:rsidRDefault="005020F2">
          <w:pPr>
            <w:rPr>
              <w:rFonts w:ascii="Arial Narrow" w:eastAsia="Arial Narrow" w:hAnsi="Arial Narrow" w:cs="Arial Narrow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sz w:val="18"/>
              <w:szCs w:val="18"/>
            </w:rPr>
            <w:t>Oznaka dok.</w:t>
          </w:r>
          <w:r>
            <w:rPr>
              <w:rFonts w:ascii="Arial Narrow" w:eastAsia="Arial Narrow" w:hAnsi="Arial Narrow" w:cs="Arial Narrow"/>
              <w:sz w:val="18"/>
              <w:szCs w:val="18"/>
            </w:rPr>
            <w:t>5-400903</w:t>
          </w:r>
          <w:r>
            <w:rPr>
              <w:rFonts w:ascii="Arial Narrow" w:eastAsia="Arial Narrow" w:hAnsi="Arial Narrow" w:cs="Arial Narrow"/>
              <w:sz w:val="18"/>
              <w:szCs w:val="18"/>
            </w:rPr>
            <w:t>/</w:t>
          </w:r>
          <w:r>
            <w:rPr>
              <w:rFonts w:ascii="Arial Narrow" w:eastAsia="Arial Narrow" w:hAnsi="Arial Narrow" w:cs="Arial Narrow"/>
              <w:sz w:val="18"/>
              <w:szCs w:val="18"/>
            </w:rPr>
            <w:t>SLOVE</w:t>
          </w:r>
        </w:p>
      </w:tc>
      <w:tc>
        <w:tcPr>
          <w:tcW w:w="5047" w:type="dxa"/>
          <w:tcBorders>
            <w:top w:val="nil"/>
            <w:left w:val="nil"/>
            <w:bottom w:val="nil"/>
            <w:right w:val="nil"/>
          </w:tcBorders>
        </w:tcPr>
        <w:p w14:paraId="1177E5EE" w14:textId="77777777" w:rsidR="002218BC" w:rsidRDefault="005020F2">
          <w:pPr>
            <w:jc w:val="right"/>
            <w:rPr>
              <w:rFonts w:ascii="Arial Narrow" w:eastAsia="Arial Narrow" w:hAnsi="Arial Narrow" w:cs="Arial Narrow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sz w:val="18"/>
              <w:szCs w:val="18"/>
            </w:rPr>
            <w:t xml:space="preserve">                                </w:t>
          </w:r>
          <w:r>
            <w:rPr>
              <w:rFonts w:ascii="Arial Narrow" w:eastAsia="Arial Narrow" w:hAnsi="Arial Narrow" w:cs="Arial Narrow"/>
              <w:sz w:val="18"/>
              <w:szCs w:val="18"/>
            </w:rPr>
            <w:t>Izpisano:</w:t>
          </w:r>
          <w:r>
            <w:rPr>
              <w:rFonts w:ascii="Arial Narrow" w:eastAsia="Arial Narrow" w:hAnsi="Arial Narrow" w:cs="Arial Narrow"/>
              <w:sz w:val="18"/>
              <w:szCs w:val="18"/>
            </w:rPr>
            <w:t xml:space="preserve"> </w:t>
          </w:r>
          <w:r>
            <w:rPr>
              <w:rFonts w:ascii="Arial Narrow" w:eastAsia="Arial Narrow" w:hAnsi="Arial Narrow" w:cs="Arial Narrow"/>
              <w:sz w:val="18"/>
              <w:szCs w:val="18"/>
            </w:rPr>
            <w:t>14/06/22</w:t>
          </w:r>
        </w:p>
      </w:tc>
    </w:tr>
  </w:tbl>
  <w:p w14:paraId="3ED009DA" w14:textId="77777777" w:rsidR="002218BC" w:rsidRDefault="005020F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4D052" w14:textId="77777777" w:rsidR="002218BC" w:rsidRDefault="005020F2">
      <w:r>
        <w:separator/>
      </w:r>
    </w:p>
  </w:footnote>
  <w:footnote w:type="continuationSeparator" w:id="0">
    <w:p w14:paraId="10183243" w14:textId="77777777" w:rsidR="002218BC" w:rsidRDefault="00502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E5B54" w14:textId="77777777" w:rsidR="002218BC" w:rsidRDefault="005020F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60" w:type="dxa"/>
      <w:tblLayout w:type="fixed"/>
      <w:tblCellMar>
        <w:left w:w="60" w:type="dxa"/>
        <w:right w:w="60" w:type="dxa"/>
      </w:tblCellMar>
      <w:tblLook w:val="0000" w:firstRow="0" w:lastRow="0" w:firstColumn="0" w:lastColumn="0" w:noHBand="0" w:noVBand="0"/>
    </w:tblPr>
    <w:tblGrid>
      <w:gridCol w:w="4852"/>
      <w:gridCol w:w="4402"/>
    </w:tblGrid>
    <w:tr w:rsidR="002218BC" w:rsidRPr="00801CB1" w14:paraId="6972F1E8" w14:textId="77777777">
      <w:tblPrEx>
        <w:tblCellMar>
          <w:top w:w="0" w:type="dxa"/>
          <w:bottom w:w="0" w:type="dxa"/>
        </w:tblCellMar>
      </w:tblPrEx>
      <w:tc>
        <w:tcPr>
          <w:tcW w:w="4852" w:type="dxa"/>
          <w:tcBorders>
            <w:top w:val="nil"/>
            <w:left w:val="nil"/>
            <w:bottom w:val="nil"/>
            <w:right w:val="nil"/>
          </w:tcBorders>
        </w:tcPr>
        <w:p w14:paraId="43C164DE" w14:textId="77777777" w:rsidR="002218BC" w:rsidRPr="00801CB1" w:rsidRDefault="005020F2">
          <w:pPr>
            <w:rPr>
              <w:rFonts w:ascii="Arial Narrow" w:eastAsia="Arial Narrow" w:hAnsi="Arial Narrow" w:cs="Arial Narrow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sz w:val="18"/>
              <w:szCs w:val="18"/>
            </w:rPr>
            <w:t>Revizija št:</w:t>
          </w:r>
          <w:r w:rsidRPr="00801CB1">
            <w:rPr>
              <w:rFonts w:ascii="Arial Narrow" w:eastAsia="Arial Narrow" w:hAnsi="Arial Narrow"/>
              <w:sz w:val="18"/>
              <w:szCs w:val="18"/>
            </w:rPr>
            <w:t xml:space="preserve">  </w:t>
          </w:r>
          <w:r>
            <w:rPr>
              <w:rFonts w:ascii="Arial Narrow" w:eastAsia="Arial Narrow" w:hAnsi="Arial Narrow" w:cs="Arial Narrow"/>
              <w:sz w:val="18"/>
              <w:szCs w:val="18"/>
            </w:rPr>
            <w:t>1</w:t>
          </w:r>
        </w:p>
      </w:tc>
      <w:tc>
        <w:tcPr>
          <w:tcW w:w="4402" w:type="dxa"/>
          <w:tcBorders>
            <w:top w:val="nil"/>
            <w:left w:val="nil"/>
            <w:bottom w:val="nil"/>
            <w:right w:val="nil"/>
          </w:tcBorders>
        </w:tcPr>
        <w:p w14:paraId="6D47757B" w14:textId="77777777" w:rsidR="002218BC" w:rsidRPr="00801CB1" w:rsidRDefault="005020F2">
          <w:pPr>
            <w:ind w:left="2160"/>
            <w:jc w:val="right"/>
            <w:rPr>
              <w:rFonts w:ascii="Arial Narrow" w:eastAsia="Arial Narrow" w:hAnsi="Arial Narrow" w:cs="Arial Narrow"/>
              <w:sz w:val="18"/>
              <w:szCs w:val="18"/>
            </w:rPr>
          </w:pPr>
          <w:r w:rsidRPr="00801CB1">
            <w:rPr>
              <w:rFonts w:ascii="Arial Narrow" w:eastAsia="Arial Narrow" w:hAnsi="Arial Narrow" w:cs="Arial Narrow"/>
              <w:sz w:val="18"/>
              <w:szCs w:val="18"/>
            </w:rPr>
            <w:t xml:space="preserve">         </w:t>
          </w:r>
          <w:r w:rsidRPr="00801CB1">
            <w:rPr>
              <w:rFonts w:ascii="Arial Narrow" w:eastAsia="Arial Narrow" w:hAnsi="Arial Narrow" w:cs="Arial Narrow"/>
              <w:sz w:val="18"/>
              <w:szCs w:val="18"/>
            </w:rPr>
            <w:fldChar w:fldCharType="begin"/>
          </w:r>
          <w:r w:rsidRPr="00801CB1">
            <w:rPr>
              <w:rFonts w:ascii="Arial Narrow" w:eastAsia="Arial Narrow" w:hAnsi="Arial Narrow" w:cs="Arial Narrow"/>
              <w:sz w:val="18"/>
              <w:szCs w:val="18"/>
            </w:rPr>
            <w:instrText xml:space="preserve"> PAGE </w:instrText>
          </w:r>
          <w:r w:rsidRPr="00801CB1">
            <w:rPr>
              <w:rFonts w:ascii="Arial Narrow" w:eastAsia="Arial Narrow" w:hAnsi="Arial Narrow" w:cs="Arial Narrow"/>
              <w:sz w:val="18"/>
              <w:szCs w:val="18"/>
            </w:rPr>
            <w:fldChar w:fldCharType="separate"/>
          </w:r>
          <w:r>
            <w:rPr>
              <w:rFonts w:ascii="Arial Narrow" w:eastAsia="Arial Narrow" w:hAnsi="Arial Narrow" w:cs="Arial Narrow"/>
              <w:noProof/>
              <w:sz w:val="18"/>
              <w:szCs w:val="18"/>
            </w:rPr>
            <w:t>10</w:t>
          </w:r>
          <w:r w:rsidRPr="00801CB1">
            <w:rPr>
              <w:rFonts w:ascii="Arial Narrow" w:eastAsia="Arial Narrow" w:hAnsi="Arial Narrow" w:cs="Arial Narrow"/>
              <w:sz w:val="18"/>
              <w:szCs w:val="18"/>
            </w:rPr>
            <w:fldChar w:fldCharType="end"/>
          </w:r>
          <w:r w:rsidRPr="00801CB1">
            <w:rPr>
              <w:rFonts w:ascii="Arial Narrow" w:eastAsia="Arial Narrow" w:hAnsi="Arial Narrow" w:cs="Arial Narrow"/>
              <w:sz w:val="18"/>
              <w:szCs w:val="18"/>
            </w:rPr>
            <w:t xml:space="preserve"> </w:t>
          </w:r>
          <w:r>
            <w:rPr>
              <w:rFonts w:ascii="Arial Narrow" w:eastAsia="Arial Narrow" w:hAnsi="Arial Narrow" w:cs="Arial Narrow"/>
              <w:sz w:val="18"/>
              <w:szCs w:val="18"/>
            </w:rPr>
            <w:t>/</w:t>
          </w:r>
          <w:r w:rsidRPr="00801CB1">
            <w:rPr>
              <w:rFonts w:ascii="Arial Narrow" w:eastAsia="Arial Narrow" w:hAnsi="Arial Narrow"/>
              <w:sz w:val="18"/>
              <w:szCs w:val="18"/>
            </w:rPr>
            <w:t xml:space="preserve">  </w:t>
          </w:r>
          <w:r w:rsidRPr="00801CB1">
            <w:rPr>
              <w:rFonts w:ascii="Arial Narrow" w:eastAsia="Arial Narrow" w:hAnsi="Arial Narrow" w:cs="Arial Narrow"/>
              <w:sz w:val="18"/>
              <w:szCs w:val="18"/>
            </w:rPr>
            <w:t xml:space="preserve"> </w:t>
          </w:r>
          <w:r w:rsidRPr="00801CB1">
            <w:rPr>
              <w:rFonts w:ascii="Arial Narrow" w:eastAsia="Arial Narrow" w:hAnsi="Arial Narrow" w:cs="Arial Narrow"/>
              <w:sz w:val="18"/>
              <w:szCs w:val="18"/>
            </w:rPr>
            <w:fldChar w:fldCharType="begin"/>
          </w:r>
          <w:r w:rsidRPr="00801CB1">
            <w:rPr>
              <w:rFonts w:ascii="Arial Narrow" w:eastAsia="Arial Narrow" w:hAnsi="Arial Narrow" w:cs="Arial Narrow"/>
              <w:sz w:val="18"/>
              <w:szCs w:val="18"/>
            </w:rPr>
            <w:instrText xml:space="preserve"> NUMPAGES </w:instrText>
          </w:r>
          <w:r w:rsidRPr="00801CB1">
            <w:rPr>
              <w:rFonts w:ascii="Arial Narrow" w:eastAsia="Arial Narrow" w:hAnsi="Arial Narrow" w:cs="Arial Narrow"/>
              <w:sz w:val="18"/>
              <w:szCs w:val="18"/>
            </w:rPr>
            <w:fldChar w:fldCharType="separate"/>
          </w:r>
          <w:r>
            <w:rPr>
              <w:rFonts w:ascii="Arial Narrow" w:eastAsia="Arial Narrow" w:hAnsi="Arial Narrow" w:cs="Arial Narrow"/>
              <w:noProof/>
              <w:sz w:val="18"/>
              <w:szCs w:val="18"/>
            </w:rPr>
            <w:t>10</w:t>
          </w:r>
          <w:r w:rsidRPr="00801CB1">
            <w:rPr>
              <w:rFonts w:ascii="Arial Narrow" w:eastAsia="Arial Narrow" w:hAnsi="Arial Narrow" w:cs="Arial Narrow"/>
              <w:sz w:val="18"/>
              <w:szCs w:val="18"/>
            </w:rPr>
            <w:fldChar w:fldCharType="end"/>
          </w:r>
        </w:p>
      </w:tc>
    </w:tr>
    <w:tr w:rsidR="002218BC" w:rsidRPr="00801CB1" w14:paraId="42878C71" w14:textId="77777777">
      <w:tblPrEx>
        <w:tblCellMar>
          <w:top w:w="0" w:type="dxa"/>
          <w:bottom w:w="0" w:type="dxa"/>
        </w:tblCellMar>
      </w:tblPrEx>
      <w:tc>
        <w:tcPr>
          <w:tcW w:w="4852" w:type="dxa"/>
          <w:tcBorders>
            <w:top w:val="nil"/>
            <w:left w:val="nil"/>
            <w:bottom w:val="nil"/>
            <w:right w:val="nil"/>
          </w:tcBorders>
        </w:tcPr>
        <w:p w14:paraId="79B745CB" w14:textId="77777777" w:rsidR="002218BC" w:rsidRPr="00B1459D" w:rsidRDefault="005020F2">
          <w:pPr>
            <w:rPr>
              <w:rFonts w:ascii="Arial Narrow" w:eastAsia="Arial Narrow" w:hAnsi="Arial Narrow" w:cs="Arial Narrow"/>
              <w:sz w:val="18"/>
              <w:szCs w:val="18"/>
            </w:rPr>
          </w:pPr>
          <w:r w:rsidRPr="00B1459D">
            <w:rPr>
              <w:rFonts w:ascii="Arial Narrow" w:eastAsia="Arial Narrow" w:hAnsi="Arial Narrow" w:cs="Arial Narrow"/>
              <w:sz w:val="18"/>
              <w:szCs w:val="18"/>
            </w:rPr>
            <w:t>ZPIZ:400903 {S} MOBIHEL GLASSFIBRE PUTTY</w:t>
          </w:r>
        </w:p>
      </w:tc>
      <w:tc>
        <w:tcPr>
          <w:tcW w:w="4402" w:type="dxa"/>
          <w:tcBorders>
            <w:top w:val="nil"/>
            <w:left w:val="nil"/>
            <w:bottom w:val="nil"/>
            <w:right w:val="nil"/>
          </w:tcBorders>
        </w:tcPr>
        <w:p w14:paraId="06FD67E6" w14:textId="77777777" w:rsidR="002218BC" w:rsidRPr="00801CB1" w:rsidRDefault="005020F2">
          <w:pPr>
            <w:jc w:val="right"/>
            <w:rPr>
              <w:rFonts w:ascii="Arial Narrow" w:eastAsia="Arial Narrow" w:hAnsi="Arial Narrow" w:cs="Arial Narrow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sz w:val="18"/>
              <w:szCs w:val="18"/>
            </w:rPr>
            <w:t>Datum izdaje:</w:t>
          </w:r>
          <w:r w:rsidRPr="00801CB1">
            <w:rPr>
              <w:rFonts w:ascii="Arial Narrow" w:eastAsia="Arial Narrow" w:hAnsi="Arial Narrow"/>
              <w:sz w:val="18"/>
              <w:szCs w:val="18"/>
            </w:rPr>
            <w:t xml:space="preserve">  </w:t>
          </w:r>
          <w:r>
            <w:rPr>
              <w:rFonts w:ascii="Arial Narrow" w:eastAsia="Arial Narrow" w:hAnsi="Arial Narrow" w:cs="Arial Narrow"/>
              <w:sz w:val="18"/>
              <w:szCs w:val="18"/>
            </w:rPr>
            <w:t>11/10/18</w:t>
          </w:r>
        </w:p>
      </w:tc>
    </w:tr>
  </w:tbl>
  <w:p w14:paraId="65239321" w14:textId="4736629F" w:rsidR="002218BC" w:rsidRDefault="005020F2">
    <w:pPr>
      <w:rPr>
        <w:rFonts w:ascii="Arial Narrow" w:eastAsia="Arial Narrow" w:hAnsi="Arial Narrow" w:cs="Arial Narrow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9600E46" wp14:editId="7EE235C9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876925" cy="0"/>
              <wp:effectExtent l="0" t="0" r="0" b="0"/>
              <wp:wrapNone/>
              <wp:docPr id="4" name="Raven povezoval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7692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3FC455" id="Raven povezovalnik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62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" o:allowincell="f" strokeweight="1.25pt"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1FB8" w14:textId="2D74BEEA" w:rsidR="00000000" w:rsidRDefault="005020F2">
    <w:pPr>
      <w:pStyle w:val="Navaden1"/>
      <w:jc w:val="right"/>
      <w:rPr>
        <w:rFonts w:ascii="Courier New" w:eastAsia="Courier New" w:hAnsi="Courier New" w:cs="Courier New"/>
        <w:sz w:val="20"/>
        <w:lang w:val="sl-SI" w:eastAsia="sl-SI"/>
      </w:rPr>
    </w:pPr>
    <w:r>
      <w:rPr>
        <w:noProof/>
      </w:rPr>
      <w:drawing>
        <wp:inline distT="0" distB="0" distL="0" distR="0" wp14:anchorId="3E2C308E" wp14:editId="15EC8346">
          <wp:extent cx="2676525" cy="800100"/>
          <wp:effectExtent l="0" t="0" r="0" b="0"/>
          <wp:docPr id="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639" w:type="dxa"/>
      <w:tblLook w:val="04A0" w:firstRow="1" w:lastRow="0" w:firstColumn="1" w:lastColumn="0" w:noHBand="0" w:noVBand="1"/>
    </w:tblPr>
    <w:tblGrid>
      <w:gridCol w:w="7371"/>
      <w:gridCol w:w="2268"/>
    </w:tblGrid>
    <w:tr w:rsidR="002218BC" w:rsidRPr="004C475B" w14:paraId="7C54F819" w14:textId="77777777" w:rsidTr="002218BC">
      <w:tc>
        <w:tcPr>
          <w:tcW w:w="7371" w:type="dxa"/>
          <w:shd w:val="clear" w:color="auto" w:fill="auto"/>
          <w:tcFitText/>
          <w:vAlign w:val="center"/>
        </w:tcPr>
        <w:p w14:paraId="79859A53" w14:textId="77777777" w:rsidR="002218BC" w:rsidRPr="00D94F5C" w:rsidRDefault="005020F2">
          <w:pPr>
            <w:pStyle w:val="NASL1"/>
            <w:jc w:val="center"/>
            <w:rPr>
              <w:sz w:val="24"/>
              <w:szCs w:val="24"/>
            </w:rPr>
          </w:pPr>
          <w:r>
            <w:rPr>
              <w:rFonts w:cs="Arial"/>
              <w:sz w:val="24"/>
              <w:szCs w:val="24"/>
            </w:rPr>
            <w:t>VARNOSTNI LIST v skladu z uredbo EU 1907/2006 (REACH) ter njenimi posodobitvami</w:t>
          </w:r>
        </w:p>
      </w:tc>
      <w:tc>
        <w:tcPr>
          <w:tcW w:w="2268" w:type="dxa"/>
          <w:shd w:val="clear" w:color="auto" w:fill="auto"/>
        </w:tcPr>
        <w:p w14:paraId="157E631B" w14:textId="77777777" w:rsidR="002218BC" w:rsidRDefault="005020F2">
          <w:pPr>
            <w:pStyle w:val="GL1"/>
            <w:rPr>
              <w:rFonts w:cs="Arial Narrow"/>
              <w:sz w:val="18"/>
              <w:szCs w:val="18"/>
            </w:rPr>
          </w:pPr>
        </w:p>
        <w:p w14:paraId="2CACCD83" w14:textId="77777777" w:rsidR="002218BC" w:rsidRPr="006B142E" w:rsidRDefault="005020F2">
          <w:pPr>
            <w:pStyle w:val="GL1"/>
            <w:jc w:val="right"/>
            <w:rPr>
              <w:sz w:val="18"/>
              <w:szCs w:val="18"/>
            </w:rPr>
          </w:pPr>
          <w:r w:rsidRPr="006B142E">
            <w:rPr>
              <w:rFonts w:cs="Arial Narrow"/>
              <w:sz w:val="18"/>
              <w:szCs w:val="18"/>
            </w:rPr>
            <w:fldChar w:fldCharType="begin"/>
          </w:r>
          <w:r w:rsidRPr="006B142E">
            <w:rPr>
              <w:rFonts w:cs="Arial Narrow"/>
              <w:sz w:val="18"/>
              <w:szCs w:val="18"/>
            </w:rPr>
            <w:instrText xml:space="preserve"> </w:instrText>
          </w:r>
          <w:r w:rsidRPr="006B142E">
            <w:rPr>
              <w:rFonts w:cs="Arial Narrow"/>
              <w:sz w:val="18"/>
              <w:szCs w:val="18"/>
            </w:rPr>
            <w:instrText xml:space="preserve">PAGE </w:instrText>
          </w:r>
          <w:r w:rsidRPr="006B142E">
            <w:rPr>
              <w:rFonts w:cs="Arial Narrow"/>
              <w:sz w:val="18"/>
              <w:szCs w:val="18"/>
            </w:rPr>
            <w:fldChar w:fldCharType="separate"/>
          </w:r>
          <w:r>
            <w:rPr>
              <w:rFonts w:cs="Arial Narrow"/>
              <w:noProof/>
              <w:sz w:val="18"/>
              <w:szCs w:val="18"/>
            </w:rPr>
            <w:t>1</w:t>
          </w:r>
          <w:r w:rsidRPr="006B142E">
            <w:rPr>
              <w:rFonts w:cs="Arial Narrow"/>
              <w:sz w:val="18"/>
              <w:szCs w:val="18"/>
            </w:rPr>
            <w:fldChar w:fldCharType="end"/>
          </w:r>
          <w:r w:rsidRPr="006B142E">
            <w:rPr>
              <w:rFonts w:cs="Arial Narrow"/>
              <w:sz w:val="18"/>
              <w:szCs w:val="18"/>
            </w:rPr>
            <w:t xml:space="preserve"> </w:t>
          </w:r>
          <w:r>
            <w:rPr>
              <w:rFonts w:cs="Arial Narrow"/>
              <w:sz w:val="18"/>
              <w:szCs w:val="18"/>
            </w:rPr>
            <w:t>/</w:t>
          </w:r>
          <w:r w:rsidRPr="006B142E">
            <w:rPr>
              <w:sz w:val="18"/>
              <w:szCs w:val="18"/>
            </w:rPr>
            <w:t xml:space="preserve">  </w:t>
          </w:r>
          <w:r w:rsidRPr="006B142E">
            <w:rPr>
              <w:rFonts w:cs="Arial Narrow"/>
              <w:sz w:val="18"/>
              <w:szCs w:val="18"/>
            </w:rPr>
            <w:t xml:space="preserve"> </w:t>
          </w:r>
          <w:r w:rsidRPr="006B142E">
            <w:rPr>
              <w:rFonts w:cs="Arial Narrow"/>
              <w:sz w:val="18"/>
              <w:szCs w:val="18"/>
            </w:rPr>
            <w:fldChar w:fldCharType="begin"/>
          </w:r>
          <w:r w:rsidRPr="006B142E">
            <w:rPr>
              <w:rFonts w:cs="Arial Narrow"/>
              <w:sz w:val="18"/>
              <w:szCs w:val="18"/>
            </w:rPr>
            <w:instrText xml:space="preserve"> NUMPAGES </w:instrText>
          </w:r>
          <w:r w:rsidRPr="006B142E">
            <w:rPr>
              <w:rFonts w:cs="Arial Narrow"/>
              <w:sz w:val="18"/>
              <w:szCs w:val="18"/>
            </w:rPr>
            <w:fldChar w:fldCharType="separate"/>
          </w:r>
          <w:r>
            <w:rPr>
              <w:rFonts w:cs="Arial Narrow"/>
              <w:noProof/>
              <w:sz w:val="18"/>
              <w:szCs w:val="18"/>
            </w:rPr>
            <w:t>10</w:t>
          </w:r>
          <w:r w:rsidRPr="006B142E">
            <w:rPr>
              <w:rFonts w:cs="Arial Narrow"/>
              <w:sz w:val="18"/>
              <w:szCs w:val="18"/>
            </w:rPr>
            <w:fldChar w:fldCharType="end"/>
          </w:r>
        </w:p>
      </w:tc>
    </w:tr>
  </w:tbl>
  <w:p w14:paraId="62BECB4B" w14:textId="77777777" w:rsidR="002218BC" w:rsidRDefault="005020F2">
    <w:pPr>
      <w:rPr>
        <w:rFonts w:cs="Times New Roman"/>
      </w:rPr>
    </w:pPr>
  </w:p>
  <w:p w14:paraId="4C89F1F5" w14:textId="56A11596" w:rsidR="002218BC" w:rsidRPr="005E765D" w:rsidRDefault="005020F2">
    <w:pPr>
      <w:rPr>
        <w:rFonts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04F8CA1" wp14:editId="6C676BD7">
              <wp:simplePos x="0" y="0"/>
              <wp:positionH relativeFrom="margin">
                <wp:posOffset>22225</wp:posOffset>
              </wp:positionH>
              <wp:positionV relativeFrom="paragraph">
                <wp:posOffset>47625</wp:posOffset>
              </wp:positionV>
              <wp:extent cx="5905500" cy="0"/>
              <wp:effectExtent l="0" t="0" r="0" b="0"/>
              <wp:wrapNone/>
              <wp:docPr id="2" name="Raven povezoval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F097B1" id="Raven povezovalnik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.75pt,3.75pt" to="466.7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" o:allowincell="f" strokeweight="1.25pt"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720"/>
  <w:hyphenationZone w:val="425"/>
  <w:doNotHyphenateCaps/>
  <w:drawingGridHorizontalSpacing w:val="119"/>
  <w:drawingGridVerticalSpacing w:val="119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1638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C34"/>
    <w:rsid w:val="0050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"/>
    <o:shapelayout v:ext="edit">
      <o:idmap v:ext="edit" data="2,16"/>
    </o:shapelayout>
  </w:shapeDefaults>
  <w:decimalSymbol w:val=","/>
  <w:listSeparator w:val=";"/>
  <w14:docId w14:val="671B2DC0"/>
  <w15:chartTrackingRefBased/>
  <w15:docId w15:val="{A3383354-7185-43A5-B76E-A63B0CAE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jc w:val="both"/>
    </w:pPr>
    <w:rPr>
      <w:rFonts w:ascii="Arial" w:eastAsia="Arial" w:hAnsi="Arial" w:cs="Arial"/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pPr>
      <w:keepNext/>
      <w:outlineLvl w:val="0"/>
    </w:pPr>
    <w:rPr>
      <w:rFonts w:cs="Times New Roman"/>
      <w:b/>
      <w:bCs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ivzetapisavaodstavka66">
    <w:name w:val="Privzeta pisava odstavka66"/>
    <w:semiHidden/>
  </w:style>
  <w:style w:type="character" w:customStyle="1" w:styleId="Privzetapisavaodstavka65">
    <w:name w:val="Privzeta pisava odstavka65"/>
    <w:semiHidden/>
  </w:style>
  <w:style w:type="character" w:customStyle="1" w:styleId="Privzetapisavaodstavka64">
    <w:name w:val="Privzeta pisava odstavka64"/>
    <w:semiHidden/>
  </w:style>
  <w:style w:type="character" w:customStyle="1" w:styleId="Privzetapisavaodstavka63">
    <w:name w:val="Privzeta pisava odstavka63"/>
    <w:semiHidden/>
  </w:style>
  <w:style w:type="character" w:customStyle="1" w:styleId="Privzetapisavaodstavka62">
    <w:name w:val="Privzeta pisava odstavka62"/>
    <w:semiHidden/>
  </w:style>
  <w:style w:type="character" w:customStyle="1" w:styleId="Privzetapisavaodstavka61">
    <w:name w:val="Privzeta pisava odstavka61"/>
    <w:semiHidden/>
  </w:style>
  <w:style w:type="character" w:customStyle="1" w:styleId="Privzetapisavaodstavka60">
    <w:name w:val="Privzeta pisava odstavka60"/>
    <w:semiHidden/>
  </w:style>
  <w:style w:type="character" w:customStyle="1" w:styleId="Privzetapisavaodstavka59">
    <w:name w:val="Privzeta pisava odstavka59"/>
    <w:semiHidden/>
  </w:style>
  <w:style w:type="character" w:customStyle="1" w:styleId="Privzetapisavaodstavka58">
    <w:name w:val="Privzeta pisava odstavka58"/>
    <w:semiHidden/>
  </w:style>
  <w:style w:type="character" w:customStyle="1" w:styleId="Privzetapisavaodstavka57">
    <w:name w:val="Privzeta pisava odstavka57"/>
    <w:semiHidden/>
  </w:style>
  <w:style w:type="character" w:customStyle="1" w:styleId="Privzetapisavaodstavka56">
    <w:name w:val="Privzeta pisava odstavka56"/>
    <w:semiHidden/>
  </w:style>
  <w:style w:type="character" w:customStyle="1" w:styleId="Privzetapisavaodstavka55">
    <w:name w:val="Privzeta pisava odstavka55"/>
    <w:semiHidden/>
  </w:style>
  <w:style w:type="character" w:customStyle="1" w:styleId="Privzetapisavaodstavka54">
    <w:name w:val="Privzeta pisava odstavka54"/>
    <w:semiHidden/>
  </w:style>
  <w:style w:type="character" w:customStyle="1" w:styleId="Privzetapisavaodstavka53">
    <w:name w:val="Privzeta pisava odstavka53"/>
    <w:semiHidden/>
  </w:style>
  <w:style w:type="character" w:customStyle="1" w:styleId="Privzetapisavaodstavka52">
    <w:name w:val="Privzeta pisava odstavka52"/>
    <w:semiHidden/>
  </w:style>
  <w:style w:type="character" w:customStyle="1" w:styleId="Privzetapisavaodstavka51">
    <w:name w:val="Privzeta pisava odstavka51"/>
    <w:semiHidden/>
  </w:style>
  <w:style w:type="character" w:customStyle="1" w:styleId="Privzetapisavaodstavka50">
    <w:name w:val="Privzeta pisava odstavka50"/>
    <w:semiHidden/>
  </w:style>
  <w:style w:type="character" w:customStyle="1" w:styleId="Privzetapisavaodstavka49">
    <w:name w:val="Privzeta pisava odstavka49"/>
    <w:semiHidden/>
  </w:style>
  <w:style w:type="character" w:customStyle="1" w:styleId="Privzetapisavaodstavka48">
    <w:name w:val="Privzeta pisava odstavka48"/>
    <w:semiHidden/>
  </w:style>
  <w:style w:type="character" w:customStyle="1" w:styleId="Privzetapisavaodstavka47">
    <w:name w:val="Privzeta pisava odstavka47"/>
    <w:semiHidden/>
  </w:style>
  <w:style w:type="character" w:customStyle="1" w:styleId="Privzetapisavaodstavka46">
    <w:name w:val="Privzeta pisava odstavka46"/>
    <w:semiHidden/>
  </w:style>
  <w:style w:type="character" w:customStyle="1" w:styleId="Privzetapisavaodstavka45">
    <w:name w:val="Privzeta pisava odstavka45"/>
    <w:semiHidden/>
  </w:style>
  <w:style w:type="character" w:customStyle="1" w:styleId="Privzetapisavaodstavka44">
    <w:name w:val="Privzeta pisava odstavka44"/>
    <w:semiHidden/>
  </w:style>
  <w:style w:type="character" w:customStyle="1" w:styleId="Privzetapisavaodstavka43">
    <w:name w:val="Privzeta pisava odstavka43"/>
    <w:semiHidden/>
  </w:style>
  <w:style w:type="character" w:customStyle="1" w:styleId="Privzetapisavaodstavka42">
    <w:name w:val="Privzeta pisava odstavka42"/>
    <w:semiHidden/>
  </w:style>
  <w:style w:type="character" w:customStyle="1" w:styleId="Privzetapisavaodstavka41">
    <w:name w:val="Privzeta pisava odstavka41"/>
    <w:semiHidden/>
  </w:style>
  <w:style w:type="character" w:customStyle="1" w:styleId="Privzetapisavaodstavka40">
    <w:name w:val="Privzeta pisava odstavka40"/>
    <w:semiHidden/>
  </w:style>
  <w:style w:type="character" w:customStyle="1" w:styleId="Privzetapisavaodstavka39">
    <w:name w:val="Privzeta pisava odstavka39"/>
    <w:semiHidden/>
  </w:style>
  <w:style w:type="character" w:customStyle="1" w:styleId="Privzetapisavaodstavka38">
    <w:name w:val="Privzeta pisava odstavka38"/>
    <w:semiHidden/>
  </w:style>
  <w:style w:type="character" w:customStyle="1" w:styleId="Privzetapisavaodstavka37">
    <w:name w:val="Privzeta pisava odstavka37"/>
    <w:semiHidden/>
  </w:style>
  <w:style w:type="character" w:customStyle="1" w:styleId="Privzetapisavaodstavka36">
    <w:name w:val="Privzeta pisava odstavka36"/>
    <w:semiHidden/>
  </w:style>
  <w:style w:type="character" w:customStyle="1" w:styleId="Privzetapisavaodstavka35">
    <w:name w:val="Privzeta pisava odstavka35"/>
    <w:semiHidden/>
  </w:style>
  <w:style w:type="character" w:customStyle="1" w:styleId="Privzetapisavaodstavka34">
    <w:name w:val="Privzeta pisava odstavka34"/>
    <w:semiHidden/>
  </w:style>
  <w:style w:type="character" w:customStyle="1" w:styleId="Privzetapisavaodstavka33">
    <w:name w:val="Privzeta pisava odstavka33"/>
    <w:semiHidden/>
  </w:style>
  <w:style w:type="character" w:customStyle="1" w:styleId="Privzetapisavaodstavka32">
    <w:name w:val="Privzeta pisava odstavka32"/>
    <w:semiHidden/>
  </w:style>
  <w:style w:type="character" w:customStyle="1" w:styleId="Privzetapisavaodstavka31">
    <w:name w:val="Privzeta pisava odstavka31"/>
    <w:semiHidden/>
  </w:style>
  <w:style w:type="character" w:customStyle="1" w:styleId="Privzetapisavaodstavka30">
    <w:name w:val="Privzeta pisava odstavka30"/>
    <w:semiHidden/>
  </w:style>
  <w:style w:type="character" w:customStyle="1" w:styleId="Privzetapisavaodstavka29">
    <w:name w:val="Privzeta pisava odstavka29"/>
    <w:semiHidden/>
  </w:style>
  <w:style w:type="character" w:customStyle="1" w:styleId="Privzetapisavaodstavka28">
    <w:name w:val="Privzeta pisava odstavka28"/>
    <w:semiHidden/>
  </w:style>
  <w:style w:type="character" w:customStyle="1" w:styleId="Privzetapisavaodstavka27">
    <w:name w:val="Privzeta pisava odstavka27"/>
    <w:semiHidden/>
  </w:style>
  <w:style w:type="character" w:customStyle="1" w:styleId="Privzetapisavaodstavka26">
    <w:name w:val="Privzeta pisava odstavka26"/>
    <w:semiHidden/>
  </w:style>
  <w:style w:type="character" w:customStyle="1" w:styleId="Privzetapisavaodstavka25">
    <w:name w:val="Privzeta pisava odstavka25"/>
    <w:semiHidden/>
  </w:style>
  <w:style w:type="character" w:customStyle="1" w:styleId="Privzetapisavaodstavka24">
    <w:name w:val="Privzeta pisava odstavka24"/>
    <w:semiHidden/>
  </w:style>
  <w:style w:type="character" w:customStyle="1" w:styleId="Privzetapisavaodstavka23">
    <w:name w:val="Privzeta pisava odstavka23"/>
    <w:semiHidden/>
  </w:style>
  <w:style w:type="character" w:customStyle="1" w:styleId="Privzetapisavaodstavka22">
    <w:name w:val="Privzeta pisava odstavka22"/>
    <w:semiHidden/>
  </w:style>
  <w:style w:type="character" w:customStyle="1" w:styleId="Privzetapisavaodstavka21">
    <w:name w:val="Privzeta pisava odstavka21"/>
    <w:semiHidden/>
  </w:style>
  <w:style w:type="character" w:customStyle="1" w:styleId="Privzetapisavaodstavka20">
    <w:name w:val="Privzeta pisava odstavka20"/>
    <w:semiHidden/>
  </w:style>
  <w:style w:type="character" w:customStyle="1" w:styleId="Privzetapisavaodstavka19">
    <w:name w:val="Privzeta pisava odstavka19"/>
    <w:semiHidden/>
  </w:style>
  <w:style w:type="character" w:customStyle="1" w:styleId="Privzetapisavaodstavka18">
    <w:name w:val="Privzeta pisava odstavka18"/>
    <w:semiHidden/>
  </w:style>
  <w:style w:type="character" w:customStyle="1" w:styleId="Privzetapisavaodstavka17">
    <w:name w:val="Privzeta pisava odstavka17"/>
    <w:semiHidden/>
  </w:style>
  <w:style w:type="character" w:customStyle="1" w:styleId="Privzetapisavaodstavka16">
    <w:name w:val="Privzeta pisava odstavka16"/>
    <w:semiHidden/>
  </w:style>
  <w:style w:type="character" w:customStyle="1" w:styleId="Privzetapisavaodstavka15">
    <w:name w:val="Privzeta pisava odstavka15"/>
    <w:semiHidden/>
  </w:style>
  <w:style w:type="character" w:customStyle="1" w:styleId="Privzetapisavaodstavka14">
    <w:name w:val="Privzeta pisava odstavka14"/>
    <w:semiHidden/>
  </w:style>
  <w:style w:type="character" w:customStyle="1" w:styleId="Privzetapisavaodstavka13">
    <w:name w:val="Privzeta pisava odstavka13"/>
    <w:semiHidden/>
  </w:style>
  <w:style w:type="character" w:customStyle="1" w:styleId="Privzetapisavaodstavka12">
    <w:name w:val="Privzeta pisava odstavka12"/>
    <w:semiHidden/>
  </w:style>
  <w:style w:type="character" w:customStyle="1" w:styleId="Privzetapisavaodstavka11">
    <w:name w:val="Privzeta pisava odstavka11"/>
    <w:semiHidden/>
  </w:style>
  <w:style w:type="character" w:customStyle="1" w:styleId="Privzetapisavaodstavka10">
    <w:name w:val="Privzeta pisava odstavka10"/>
    <w:semiHidden/>
  </w:style>
  <w:style w:type="character" w:customStyle="1" w:styleId="Privzetapisavaodstavka9">
    <w:name w:val="Privzeta pisava odstavka9"/>
    <w:semiHidden/>
  </w:style>
  <w:style w:type="character" w:customStyle="1" w:styleId="Privzetapisavaodstavka8">
    <w:name w:val="Privzeta pisava odstavka8"/>
    <w:semiHidden/>
  </w:style>
  <w:style w:type="character" w:customStyle="1" w:styleId="Privzetapisavaodstavka7">
    <w:name w:val="Privzeta pisava odstavka7"/>
    <w:semiHidden/>
  </w:style>
  <w:style w:type="character" w:customStyle="1" w:styleId="Privzetapisavaodstavka6">
    <w:name w:val="Privzeta pisava odstavka6"/>
    <w:semiHidden/>
  </w:style>
  <w:style w:type="character" w:customStyle="1" w:styleId="Privzetapisavaodstavka5">
    <w:name w:val="Privzeta pisava odstavka5"/>
    <w:semiHidden/>
  </w:style>
  <w:style w:type="character" w:customStyle="1" w:styleId="Privzetapisavaodstavka4">
    <w:name w:val="Privzeta pisava odstavka4"/>
    <w:semiHidden/>
  </w:style>
  <w:style w:type="character" w:customStyle="1" w:styleId="Privzetapisavaodstavka3">
    <w:name w:val="Privzeta pisava odstavka3"/>
    <w:semiHidden/>
  </w:style>
  <w:style w:type="character" w:customStyle="1" w:styleId="Privzetapisavaodstavka2">
    <w:name w:val="Privzeta pisava odstavka2"/>
    <w:semiHidden/>
  </w:style>
  <w:style w:type="character" w:customStyle="1" w:styleId="Privzetapisavaodstavka1">
    <w:name w:val="Privzeta pisava odstavka1"/>
    <w:semiHidden/>
  </w:style>
  <w:style w:type="paragraph" w:styleId="Glava">
    <w:name w:val="header"/>
    <w:basedOn w:val="Navaden"/>
    <w:semiHidden/>
    <w:pPr>
      <w:tabs>
        <w:tab w:val="center" w:pos="4536"/>
        <w:tab w:val="right" w:pos="9072"/>
      </w:tabs>
    </w:pPr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1"/>
    <w:semiHidden/>
  </w:style>
  <w:style w:type="paragraph" w:styleId="Telobesedila">
    <w:name w:val="Body Text"/>
    <w:basedOn w:val="Navaden"/>
    <w:semiHidden/>
    <w:rPr>
      <w:rFonts w:cs="Times New Roman"/>
      <w:sz w:val="20"/>
      <w:szCs w:val="20"/>
    </w:rPr>
  </w:style>
  <w:style w:type="paragraph" w:customStyle="1" w:styleId="LABELE">
    <w:name w:val="LABELE"/>
    <w:pPr>
      <w:widowControl w:val="0"/>
      <w:autoSpaceDE w:val="0"/>
      <w:autoSpaceDN w:val="0"/>
      <w:adjustRightInd w:val="0"/>
      <w:jc w:val="both"/>
    </w:pPr>
    <w:rPr>
      <w:rFonts w:ascii="Arial" w:eastAsia="Arial" w:hAnsi="Arial" w:cs="Arial"/>
      <w:b/>
      <w:bCs/>
    </w:rPr>
  </w:style>
  <w:style w:type="paragraph" w:customStyle="1" w:styleId="TEKSTPOGL">
    <w:name w:val="TEKST POGL."/>
    <w:pPr>
      <w:widowControl w:val="0"/>
      <w:tabs>
        <w:tab w:val="left" w:pos="180"/>
        <w:tab w:val="left" w:pos="7650"/>
      </w:tabs>
      <w:autoSpaceDE w:val="0"/>
      <w:autoSpaceDN w:val="0"/>
      <w:adjustRightInd w:val="0"/>
      <w:jc w:val="both"/>
    </w:pPr>
    <w:rPr>
      <w:rFonts w:ascii="Arial" w:eastAsia="Arial" w:hAnsi="Arial" w:cs="Arial"/>
      <w:vanish/>
    </w:rPr>
  </w:style>
  <w:style w:type="paragraph" w:customStyle="1" w:styleId="NASLOVI">
    <w:name w:val="NASLOVI"/>
    <w:pPr>
      <w:keepNext/>
      <w:widowControl w:val="0"/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tabs>
        <w:tab w:val="left" w:pos="2070"/>
        <w:tab w:val="left" w:pos="9720"/>
      </w:tabs>
      <w:autoSpaceDE w:val="0"/>
      <w:autoSpaceDN w:val="0"/>
      <w:adjustRightInd w:val="0"/>
      <w:spacing w:before="60" w:after="40"/>
      <w:ind w:left="420" w:right="60" w:hanging="360"/>
      <w:jc w:val="both"/>
    </w:pPr>
    <w:rPr>
      <w:rFonts w:ascii="Arial" w:eastAsia="Arial" w:hAnsi="Arial" w:cs="Arial"/>
      <w:b/>
      <w:bCs/>
      <w:sz w:val="24"/>
      <w:szCs w:val="24"/>
    </w:rPr>
  </w:style>
  <w:style w:type="paragraph" w:customStyle="1" w:styleId="POGLAVJE">
    <w:name w:val="POGLAVJE"/>
    <w:pPr>
      <w:widowControl w:val="0"/>
      <w:autoSpaceDE w:val="0"/>
      <w:autoSpaceDN w:val="0"/>
      <w:adjustRightInd w:val="0"/>
      <w:jc w:val="both"/>
    </w:pPr>
    <w:rPr>
      <w:rFonts w:ascii="Arial" w:eastAsia="Arial" w:hAnsi="Arial" w:cs="Arial"/>
      <w:vanish/>
    </w:rPr>
  </w:style>
  <w:style w:type="table" w:styleId="Tabelamrea">
    <w:name w:val="Table Grid"/>
    <w:aliases w:val="tab2"/>
    <w:basedOn w:val="Navadnatabel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GLAVJEVL">
    <w:name w:val="POGLAVJEVL"/>
    <w:basedOn w:val="Navaden"/>
    <w:link w:val="POGLAVJEVLZnak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F3291"/>
      <w:suppressAutoHyphens/>
    </w:pPr>
    <w:rPr>
      <w:rFonts w:ascii="Arial Black" w:eastAsia="Arial Black" w:hAnsi="Arial Black"/>
      <w:color w:val="FFFFFF"/>
      <w:sz w:val="22"/>
      <w:szCs w:val="22"/>
    </w:rPr>
  </w:style>
  <w:style w:type="paragraph" w:customStyle="1" w:styleId="POGL">
    <w:name w:val="POGL"/>
    <w:basedOn w:val="POGLAVJEVL"/>
    <w:link w:val="POGLZnak"/>
    <w:qFormat/>
    <w:pPr>
      <w:shd w:val="clear" w:color="auto" w:fill="00B0F0"/>
    </w:pPr>
  </w:style>
  <w:style w:type="character" w:customStyle="1" w:styleId="POGLAVJEVLZnak">
    <w:name w:val="POGLAVJEVL Znak"/>
    <w:link w:val="POGLAVJEVL"/>
    <w:rPr>
      <w:rFonts w:ascii="Arial Black" w:eastAsia="Arial Black" w:hAnsi="Arial Black" w:cs="Arial"/>
      <w:color w:val="FFFFFF"/>
      <w:sz w:val="22"/>
      <w:szCs w:val="22"/>
      <w:shd w:val="clear" w:color="auto" w:fill="0F3291"/>
    </w:rPr>
  </w:style>
  <w:style w:type="paragraph" w:customStyle="1" w:styleId="R15">
    <w:name w:val="R15"/>
    <w:basedOn w:val="Navaden"/>
    <w:link w:val="R15Znak"/>
    <w:rPr>
      <w:rFonts w:ascii="Arial Narrow" w:eastAsia="Arial Narrow" w:hAnsi="Arial Narrow"/>
      <w:sz w:val="22"/>
      <w:szCs w:val="22"/>
    </w:rPr>
  </w:style>
  <w:style w:type="character" w:customStyle="1" w:styleId="POGLZnak">
    <w:name w:val="POGL Znak"/>
    <w:link w:val="POGL"/>
    <w:rPr>
      <w:rFonts w:ascii="Arial Black" w:eastAsia="Arial Black" w:hAnsi="Arial Black"/>
      <w:color w:val="FFFFFF"/>
      <w:shd w:val="clear" w:color="auto" w:fill="00B0F0"/>
    </w:rPr>
  </w:style>
  <w:style w:type="character" w:customStyle="1" w:styleId="R15Znak">
    <w:name w:val="R15 Znak"/>
    <w:link w:val="R15"/>
    <w:rPr>
      <w:rFonts w:ascii="Arial Narrow" w:eastAsia="Arial Narrow" w:hAnsi="Arial Narrow" w:cs="Arial"/>
      <w:sz w:val="22"/>
      <w:szCs w:val="22"/>
    </w:rPr>
  </w:style>
  <w:style w:type="character" w:customStyle="1" w:styleId="Naslov1Znak">
    <w:name w:val="Naslov 1 Znak"/>
    <w:link w:val="Naslov1"/>
    <w:rPr>
      <w:rFonts w:ascii="Arial" w:eastAsia="Arial" w:hAnsi="Arial"/>
      <w:b/>
      <w:bCs/>
      <w:sz w:val="24"/>
      <w:szCs w:val="24"/>
    </w:rPr>
  </w:style>
  <w:style w:type="character" w:styleId="Poudarek">
    <w:name w:val="Emphasis"/>
    <w:qFormat/>
    <w:rPr>
      <w:i/>
      <w:iCs/>
    </w:rPr>
  </w:style>
  <w:style w:type="paragraph" w:customStyle="1" w:styleId="LAB1">
    <w:name w:val="LAB1"/>
    <w:basedOn w:val="Navaden"/>
    <w:link w:val="LAB1Znak"/>
    <w:qFormat/>
    <w:pPr>
      <w:ind w:left="170"/>
    </w:pPr>
    <w:rPr>
      <w:rFonts w:ascii="Arial Narrow" w:eastAsia="Arial Narrow" w:hAnsi="Arial Narrow"/>
      <w:b/>
      <w:sz w:val="22"/>
      <w:lang w:val="hr-HR"/>
    </w:rPr>
  </w:style>
  <w:style w:type="paragraph" w:customStyle="1" w:styleId="LAB2">
    <w:name w:val="LAB2"/>
    <w:basedOn w:val="Navaden"/>
    <w:link w:val="LAB2Znak"/>
    <w:qFormat/>
    <w:pPr>
      <w:tabs>
        <w:tab w:val="left" w:pos="2070"/>
        <w:tab w:val="left" w:pos="7650"/>
      </w:tabs>
    </w:pPr>
    <w:rPr>
      <w:rFonts w:ascii="Arial Narrow" w:eastAsia="Arial Narrow" w:hAnsi="Arial Narrow" w:cs="Arial Narrow"/>
      <w:bCs/>
      <w:sz w:val="22"/>
      <w:szCs w:val="22"/>
    </w:rPr>
  </w:style>
  <w:style w:type="character" w:customStyle="1" w:styleId="LAB1Znak">
    <w:name w:val="LAB1 Znak"/>
    <w:link w:val="LAB1"/>
    <w:rPr>
      <w:rFonts w:ascii="Arial Narrow" w:eastAsia="Arial Narrow" w:hAnsi="Arial Narrow" w:cs="Arial"/>
      <w:b/>
      <w:sz w:val="22"/>
      <w:szCs w:val="24"/>
      <w:lang w:val="hr-HR"/>
    </w:rPr>
  </w:style>
  <w:style w:type="paragraph" w:customStyle="1" w:styleId="LAB3">
    <w:name w:val="LAB3"/>
    <w:basedOn w:val="Navaden"/>
    <w:link w:val="LAB3Znak"/>
    <w:qFormat/>
    <w:pPr>
      <w:tabs>
        <w:tab w:val="left" w:pos="7650"/>
      </w:tabs>
    </w:pPr>
    <w:rPr>
      <w:rFonts w:ascii="Arial Narrow" w:eastAsia="Arial Narrow" w:hAnsi="Arial Narrow" w:cs="Arial Narrow"/>
      <w:b/>
      <w:bCs/>
      <w:sz w:val="22"/>
      <w:szCs w:val="22"/>
    </w:rPr>
  </w:style>
  <w:style w:type="character" w:customStyle="1" w:styleId="LAB2Znak">
    <w:name w:val="LAB2 Znak"/>
    <w:link w:val="LAB2"/>
    <w:rPr>
      <w:rFonts w:ascii="Arial Narrow" w:eastAsia="Arial Narrow" w:hAnsi="Arial Narrow" w:cs="Arial Narrow"/>
      <w:bCs/>
      <w:sz w:val="22"/>
      <w:szCs w:val="22"/>
    </w:rPr>
  </w:style>
  <w:style w:type="paragraph" w:customStyle="1" w:styleId="NASL1">
    <w:name w:val="NASL1"/>
    <w:basedOn w:val="Navaden"/>
    <w:link w:val="NASL1Znak"/>
    <w:qFormat/>
    <w:rPr>
      <w:rFonts w:cs="Times New Roman"/>
      <w:b/>
      <w:sz w:val="26"/>
      <w:szCs w:val="26"/>
    </w:rPr>
  </w:style>
  <w:style w:type="character" w:customStyle="1" w:styleId="LAB3Znak">
    <w:name w:val="LAB3 Znak"/>
    <w:link w:val="LAB3"/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GL1">
    <w:name w:val="GL1"/>
    <w:basedOn w:val="Navaden"/>
    <w:link w:val="GL1Znak"/>
    <w:qFormat/>
    <w:rPr>
      <w:rFonts w:ascii="Arial Narrow" w:eastAsia="Arial Narrow" w:hAnsi="Arial Narrow" w:cs="Times New Roman"/>
      <w:sz w:val="20"/>
      <w:szCs w:val="20"/>
    </w:rPr>
  </w:style>
  <w:style w:type="character" w:customStyle="1" w:styleId="NASL1Znak">
    <w:name w:val="NASL1 Znak"/>
    <w:link w:val="NASL1"/>
    <w:rPr>
      <w:rFonts w:ascii="Arial" w:eastAsia="Arial" w:hAnsi="Arial"/>
      <w:b/>
      <w:sz w:val="26"/>
      <w:szCs w:val="26"/>
    </w:rPr>
  </w:style>
  <w:style w:type="character" w:styleId="Hiperpovezava">
    <w:name w:val="Hyperlink"/>
    <w:semiHidden/>
    <w:rPr>
      <w:color w:val="0000FF"/>
      <w:u w:val="single"/>
    </w:rPr>
  </w:style>
  <w:style w:type="character" w:customStyle="1" w:styleId="GL1Znak">
    <w:name w:val="GL1 Znak"/>
    <w:link w:val="GL1"/>
    <w:rPr>
      <w:rFonts w:ascii="Arial Narrow" w:eastAsia="Arial Narrow" w:hAnsi="Arial Narrow"/>
    </w:rPr>
  </w:style>
  <w:style w:type="table" w:styleId="Tabelaelegantna">
    <w:name w:val="Table Elegant"/>
    <w:basedOn w:val="Navadnatabela"/>
    <w:semiHidden/>
    <w:pPr>
      <w:widowControl w:val="0"/>
      <w:autoSpaceDE w:val="0"/>
      <w:autoSpaceDN w:val="0"/>
      <w:adjustRightIn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1">
    <w:name w:val="Table Classic 1"/>
    <w:basedOn w:val="Navadnatabela"/>
    <w:semiHidden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</w:style>
  <w:style w:type="table" w:styleId="Tabelaklasina2">
    <w:name w:val="Table Classic 2"/>
    <w:basedOn w:val="Navadnatabela"/>
    <w:semiHidden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</w:style>
  <w:style w:type="table" w:styleId="Tabela3-Duinki3">
    <w:name w:val="Table 3D effects 3"/>
    <w:basedOn w:val="Navadnatabela"/>
    <w:semiHidden/>
    <w:pPr>
      <w:widowControl w:val="0"/>
      <w:autoSpaceDE w:val="0"/>
      <w:autoSpaceDN w:val="0"/>
      <w:adjustRightInd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</w:style>
  <w:style w:type="table" w:styleId="Tabela3-Duinki1">
    <w:name w:val="Table 3D effects 1"/>
    <w:basedOn w:val="Navadnatabela"/>
    <w:semiHidden/>
    <w:pPr>
      <w:widowControl w:val="0"/>
      <w:autoSpaceDE w:val="0"/>
      <w:autoSpaceDN w:val="0"/>
      <w:adjustRightInd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semiHidden/>
    <w:pPr>
      <w:widowControl w:val="0"/>
      <w:autoSpaceDE w:val="0"/>
      <w:autoSpaceDN w:val="0"/>
      <w:adjustRightInd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</w:style>
  <w:style w:type="character" w:styleId="Intenzivensklic">
    <w:name w:val="Intense Reference"/>
    <w:qFormat/>
    <w:rPr>
      <w:b/>
      <w:bCs/>
      <w:smallCaps/>
      <w:color w:val="C0504D"/>
      <w:spacing w:val="5"/>
      <w:u w:val="single"/>
    </w:rPr>
  </w:style>
  <w:style w:type="table" w:customStyle="1" w:styleId="Koledar3">
    <w:name w:val="Koledar 3"/>
    <w:basedOn w:val="Navadnatabela"/>
    <w:qFormat/>
    <w:pPr>
      <w:jc w:val="right"/>
    </w:pPr>
    <w:rPr>
      <w:rFonts w:ascii="Courier New" w:hAnsi="Courier New"/>
      <w:color w:val="000000"/>
      <w:sz w:val="22"/>
      <w:szCs w:val="22"/>
    </w:rPr>
    <w:tblPr/>
    <w:tblStylePr w:type="firstRow">
      <w:pPr>
        <w:wordWrap/>
        <w:jc w:val="right"/>
      </w:pPr>
      <w:rPr>
        <w:color w:val="4F81BD"/>
        <w:sz w:val="44"/>
      </w:rPr>
    </w:tblStylePr>
    <w:tblStylePr w:type="firstCol">
      <w:rPr>
        <w:color w:val="4F81BD"/>
      </w:rPr>
    </w:tblStylePr>
    <w:tblStylePr w:type="lastCol">
      <w:rPr>
        <w:color w:val="4F81BD"/>
      </w:rPr>
    </w:tblStylePr>
  </w:style>
  <w:style w:type="paragraph" w:customStyle="1" w:styleId="pol1">
    <w:name w:val="pol1"/>
    <w:basedOn w:val="LAB1"/>
    <w:link w:val="pol1Znak"/>
    <w:qFormat/>
    <w:rPr>
      <w:rFonts w:cs="Arial Narrow"/>
      <w:b w:val="0"/>
      <w:bCs/>
      <w:szCs w:val="22"/>
    </w:rPr>
  </w:style>
  <w:style w:type="paragraph" w:customStyle="1" w:styleId="pol2">
    <w:name w:val="pol2"/>
    <w:basedOn w:val="LAB1"/>
    <w:link w:val="pol2Znak"/>
    <w:qFormat/>
    <w:rPr>
      <w:rFonts w:cs="Arial Narrow"/>
      <w:bCs/>
    </w:rPr>
  </w:style>
  <w:style w:type="character" w:customStyle="1" w:styleId="pol1Znak">
    <w:name w:val="pol1 Znak"/>
    <w:link w:val="pol1"/>
    <w:rPr>
      <w:rFonts w:ascii="Arial Narrow" w:eastAsia="Arial Narrow" w:hAnsi="Arial Narrow" w:cs="Arial Narrow"/>
      <w:b w:val="0"/>
      <w:bCs/>
      <w:sz w:val="22"/>
      <w:szCs w:val="22"/>
      <w:lang w:val="hr-HR"/>
    </w:rPr>
  </w:style>
  <w:style w:type="table" w:customStyle="1" w:styleId="tab1">
    <w:name w:val="tab1"/>
    <w:basedOn w:val="Tabela3-Duinki1"/>
    <w:rPr>
      <w:rFonts w:ascii="Arial Black" w:hAnsi="Arial Black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</w:style>
  <w:style w:type="character" w:customStyle="1" w:styleId="pol2Znak">
    <w:name w:val="pol2 Znak"/>
    <w:link w:val="pol2"/>
    <w:rPr>
      <w:rFonts w:ascii="Arial Narrow" w:eastAsia="Arial Narrow" w:hAnsi="Arial Narrow" w:cs="Arial Narrow"/>
      <w:b/>
      <w:bCs/>
      <w:sz w:val="22"/>
      <w:szCs w:val="24"/>
      <w:lang w:val="hr-HR"/>
    </w:rPr>
  </w:style>
  <w:style w:type="paragraph" w:customStyle="1" w:styleId="PRAZV1">
    <w:name w:val="PRAZV1"/>
    <w:basedOn w:val="Navaden"/>
    <w:link w:val="PRAZV1Znak"/>
    <w:qFormat/>
    <w:pPr>
      <w:shd w:val="clear" w:color="auto" w:fill="FFFFFF"/>
      <w:ind w:left="170"/>
    </w:pPr>
    <w:rPr>
      <w:rFonts w:cs="Times New Roman"/>
      <w:sz w:val="28"/>
      <w:szCs w:val="28"/>
    </w:rPr>
  </w:style>
  <w:style w:type="paragraph" w:customStyle="1" w:styleId="LIN1">
    <w:name w:val="LIN1"/>
    <w:basedOn w:val="PRAZV1"/>
    <w:link w:val="LIN1Znak"/>
    <w:qFormat/>
    <w:rPr>
      <w:rFonts w:ascii="Arial Narrow" w:eastAsia="Arial Narrow" w:hAnsi="Arial Narrow"/>
      <w:sz w:val="22"/>
      <w:szCs w:val="22"/>
    </w:rPr>
  </w:style>
  <w:style w:type="character" w:customStyle="1" w:styleId="PRAZV1Znak">
    <w:name w:val="PRAZV1 Znak"/>
    <w:link w:val="PRAZV1"/>
    <w:rPr>
      <w:rFonts w:ascii="Arial" w:eastAsia="Arial" w:hAnsi="Arial"/>
      <w:sz w:val="28"/>
      <w:szCs w:val="28"/>
      <w:shd w:val="clear" w:color="auto" w:fill="FFFFFF"/>
    </w:rPr>
  </w:style>
  <w:style w:type="paragraph" w:customStyle="1" w:styleId="TABGL">
    <w:name w:val="TABGL"/>
    <w:basedOn w:val="LAB1"/>
    <w:link w:val="TABGLZnak"/>
    <w:qFormat/>
    <w:rPr>
      <w:sz w:val="18"/>
      <w:szCs w:val="18"/>
    </w:rPr>
  </w:style>
  <w:style w:type="character" w:customStyle="1" w:styleId="LIN1Znak">
    <w:name w:val="LIN1 Znak"/>
    <w:link w:val="LIN1"/>
    <w:rPr>
      <w:rFonts w:ascii="Arial Narrow" w:eastAsia="Arial Narrow" w:hAnsi="Arial Narrow"/>
      <w:sz w:val="22"/>
      <w:szCs w:val="22"/>
      <w:shd w:val="clear" w:color="auto" w:fill="FFFFFF"/>
    </w:rPr>
  </w:style>
  <w:style w:type="paragraph" w:customStyle="1" w:styleId="TABP">
    <w:name w:val="TABP"/>
    <w:basedOn w:val="LAB1"/>
    <w:link w:val="TABPZnak"/>
    <w:qFormat/>
    <w:rPr>
      <w:b w:val="0"/>
      <w:sz w:val="18"/>
      <w:szCs w:val="18"/>
    </w:rPr>
  </w:style>
  <w:style w:type="character" w:customStyle="1" w:styleId="TABGLZnak">
    <w:name w:val="TABGL Znak"/>
    <w:link w:val="TABGL"/>
    <w:rPr>
      <w:rFonts w:ascii="Arial Narrow" w:eastAsia="Arial Narrow" w:hAnsi="Arial Narrow" w:cs="Arial"/>
      <w:b/>
      <w:sz w:val="18"/>
      <w:szCs w:val="18"/>
      <w:lang w:val="hr-HR"/>
    </w:rPr>
  </w:style>
  <w:style w:type="paragraph" w:customStyle="1" w:styleId="ADRTAB">
    <w:name w:val="ADRTAB"/>
    <w:basedOn w:val="Navaden"/>
    <w:link w:val="ADRTABZnak"/>
    <w:qFormat/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character" w:customStyle="1" w:styleId="TABPZnak">
    <w:name w:val="TABP Znak"/>
    <w:link w:val="TABP"/>
    <w:rPr>
      <w:rFonts w:ascii="Arial Narrow" w:eastAsia="Arial Narrow" w:hAnsi="Arial Narrow" w:cs="Arial"/>
      <w:b w:val="0"/>
      <w:sz w:val="18"/>
      <w:szCs w:val="18"/>
      <w:lang w:val="hr-HR"/>
    </w:rPr>
  </w:style>
  <w:style w:type="character" w:customStyle="1" w:styleId="ADRTABZnak">
    <w:name w:val="ADRTAB Znak"/>
    <w:link w:val="ADRTAB"/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CM42">
    <w:name w:val="CM4+2"/>
    <w:basedOn w:val="Navaden"/>
    <w:next w:val="Navaden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lang w:eastAsia="en-US"/>
    </w:rPr>
  </w:style>
  <w:style w:type="paragraph" w:customStyle="1" w:styleId="Normal46cd8550-df25-4f7c-83a0-b52a6227f6d7">
    <w:name w:val="Normal_46cd8550-df25-4f7c-83a0-b52a6227f6d7"/>
    <w:next w:val="Navaden"/>
    <w:rPr>
      <w:sz w:val="24"/>
      <w:szCs w:val="24"/>
      <w:lang w:val="en-US" w:eastAsia="uk-UA"/>
    </w:rPr>
  </w:style>
  <w:style w:type="paragraph" w:customStyle="1" w:styleId="Navaden2">
    <w:name w:val="Navaden2"/>
    <w:next w:val="Navaden"/>
    <w:rPr>
      <w:sz w:val="24"/>
      <w:lang w:val="en-US" w:eastAsia="en-US"/>
    </w:rPr>
  </w:style>
  <w:style w:type="paragraph" w:customStyle="1" w:styleId="Normal97a296b8-3c47-4048-8b54-5fa8f90ba5cd">
    <w:name w:val="Normal_97a296b8-3c47-4048-8b54-5fa8f90ba5cd"/>
    <w:next w:val="Navaden"/>
    <w:rPr>
      <w:sz w:val="24"/>
      <w:szCs w:val="24"/>
      <w:lang w:val="en-US" w:eastAsia="uk-UA"/>
    </w:rPr>
  </w:style>
  <w:style w:type="paragraph" w:customStyle="1" w:styleId="Normal9fc09842-53d1-440f-8ab2-46b88cb79ae4">
    <w:name w:val=" Normal_9fc09842-53d1-440f-8ab2-46b88cb79ae4"/>
    <w:basedOn w:val="Normal97a296b8-3c47-4048-8b54-5fa8f90ba5cd"/>
    <w:next w:val="Navaden"/>
    <w:rPr>
      <w:lang w:eastAsia="en-US"/>
    </w:rPr>
  </w:style>
  <w:style w:type="paragraph" w:customStyle="1" w:styleId="Normal843d012c-776f-4a09-99fa-912b02d928cd">
    <w:name w:val="Normal_843d012c-776f-4a09-99fa-912b02d928cd"/>
    <w:next w:val="Navaden"/>
    <w:rPr>
      <w:sz w:val="24"/>
      <w:szCs w:val="24"/>
      <w:lang w:val="en-US" w:eastAsia="uk-UA"/>
    </w:rPr>
  </w:style>
  <w:style w:type="paragraph" w:customStyle="1" w:styleId="Normalf26d868d-e32b-444c-b035-cfbef692c077">
    <w:name w:val=" Normal_f26d868d-e32b-444c-b035-cfbef692c077"/>
    <w:basedOn w:val="Normal843d012c-776f-4a09-99fa-912b02d928cd"/>
    <w:next w:val="Navaden"/>
    <w:rPr>
      <w:lang w:eastAsia="en-US"/>
    </w:rPr>
  </w:style>
  <w:style w:type="paragraph" w:customStyle="1" w:styleId="Normal403f5028-89a4-4ad5-a130-928d2fc4deb8">
    <w:name w:val="Normal_403f5028-89a4-4ad5-a130-928d2fc4deb8"/>
    <w:next w:val="Navaden"/>
    <w:rPr>
      <w:sz w:val="24"/>
      <w:szCs w:val="24"/>
      <w:lang w:val="en-US" w:eastAsia="uk-UA"/>
    </w:rPr>
  </w:style>
  <w:style w:type="paragraph" w:customStyle="1" w:styleId="Normalb275cd98-fe9b-4260-b676-5f2817159de9">
    <w:name w:val=" Normal_b275cd98-fe9b-4260-b676-5f2817159de9"/>
    <w:basedOn w:val="Normal403f5028-89a4-4ad5-a130-928d2fc4deb8"/>
    <w:next w:val="Navaden"/>
    <w:rPr>
      <w:lang w:eastAsia="en-US"/>
    </w:rPr>
  </w:style>
  <w:style w:type="paragraph" w:customStyle="1" w:styleId="Normal7d488159-08d8-4e92-bfa0-eb5ed8521fad">
    <w:name w:val="Normal_7d488159-08d8-4e92-bfa0-eb5ed8521fad"/>
    <w:next w:val="Navaden"/>
    <w:rPr>
      <w:sz w:val="24"/>
      <w:szCs w:val="24"/>
      <w:lang w:val="en-US" w:eastAsia="uk-UA"/>
    </w:rPr>
  </w:style>
  <w:style w:type="paragraph" w:customStyle="1" w:styleId="Normal5cfa7728-e8f3-4206-b9be-9a9070929f47">
    <w:name w:val=" Normal_5cfa7728-e8f3-4206-b9be-9a9070929f47"/>
    <w:basedOn w:val="Normal7d488159-08d8-4e92-bfa0-eb5ed8521fad"/>
    <w:next w:val="Navaden"/>
    <w:rPr>
      <w:lang w:eastAsia="en-US"/>
    </w:rPr>
  </w:style>
  <w:style w:type="paragraph" w:customStyle="1" w:styleId="Normal08853da8-4e9f-474a-9662-3bd3b318f64f">
    <w:name w:val="Normal_08853da8-4e9f-474a-9662-3bd3b318f64f"/>
    <w:next w:val="Navaden"/>
    <w:rPr>
      <w:sz w:val="24"/>
      <w:szCs w:val="24"/>
      <w:lang w:val="en-US" w:eastAsia="uk-UA"/>
    </w:rPr>
  </w:style>
  <w:style w:type="paragraph" w:customStyle="1" w:styleId="Normala62e4d59-d3b8-4774-b41a-c4d49288626a">
    <w:name w:val=" Normal_a62e4d59-d3b8-4774-b41a-c4d49288626a"/>
    <w:basedOn w:val="Normal08853da8-4e9f-474a-9662-3bd3b318f64f"/>
    <w:next w:val="Navaden"/>
    <w:rPr>
      <w:lang w:eastAsia="en-US"/>
    </w:rPr>
  </w:style>
  <w:style w:type="paragraph" w:customStyle="1" w:styleId="Normalf855ccde-4ab9-406b-9197-2cfa981a8878">
    <w:name w:val="Normal_f855ccde-4ab9-406b-9197-2cfa981a8878"/>
    <w:next w:val="Navaden"/>
    <w:rPr>
      <w:sz w:val="24"/>
      <w:szCs w:val="24"/>
      <w:lang w:val="en-US" w:eastAsia="uk-UA"/>
    </w:rPr>
  </w:style>
  <w:style w:type="paragraph" w:customStyle="1" w:styleId="Navaden1">
    <w:name w:val="Navaden1"/>
    <w:next w:val="Navaden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wmf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ED369D9486E499AF5CD61FC2AC357" ma:contentTypeVersion="12" ma:contentTypeDescription="Create a new document." ma:contentTypeScope="" ma:versionID="be8097bec6fa239f3fe70e985e7f633d">
  <xsd:schema xmlns:xsd="http://www.w3.org/2001/XMLSchema" xmlns:xs="http://www.w3.org/2001/XMLSchema" xmlns:p="http://schemas.microsoft.com/office/2006/metadata/properties" xmlns:ns3="96114485-56f2-4f8b-8c6c-6d6370d7682f" xmlns:ns4="10adcc39-4347-444e-8daa-92509a78d368" targetNamespace="http://schemas.microsoft.com/office/2006/metadata/properties" ma:root="true" ma:fieldsID="febcb687ec1e21577095b3929b9eef34" ns3:_="" ns4:_="">
    <xsd:import namespace="96114485-56f2-4f8b-8c6c-6d6370d7682f"/>
    <xsd:import namespace="10adcc39-4347-444e-8daa-92509a78d36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Tags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14485-56f2-4f8b-8c6c-6d6370d768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dcc39-4347-444e-8daa-92509a78d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55D7FE-0BC1-45DC-9573-A91DD2A37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14485-56f2-4f8b-8c6c-6d6370d7682f"/>
    <ds:schemaRef ds:uri="10adcc39-4347-444e-8daa-92509a78d3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52622E-3F60-40E0-8534-F3052701A7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8E9656-E2B6-4E35-B1EA-973B76536BB3}">
  <ds:schemaRefs>
    <ds:schemaRef ds:uri="http://purl.org/dc/terms/"/>
    <ds:schemaRef ds:uri="10adcc39-4347-444e-8daa-92509a78d368"/>
    <ds:schemaRef ds:uri="http://schemas.microsoft.com/office/2006/documentManagement/types"/>
    <ds:schemaRef ds:uri="http://schemas.microsoft.com/office/infopath/2007/PartnerControls"/>
    <ds:schemaRef ds:uri="96114485-56f2-4f8b-8c6c-6d6370d7682f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2896</Words>
  <Characters>16510</Characters>
  <Application>Microsoft Office Word</Application>
  <DocSecurity>0</DocSecurity>
  <Lines>137</Lines>
  <Paragraphs>38</Paragraphs>
  <Slides>-2147483648</Slides>
  <Notes>-2147483648</Notes>
  <HiddenSlides>-2147483648</HiddenSlides>
  <ScaleCrop>false</ScaleCrop>
  <Company/>
  <LinksUpToDate>false</LinksUpToDate>
  <CharactersWithSpaces>19368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Napaka</dc:title>
  <dc:subject/>
  <dc:creator>Matija Podobnik</dc:creator>
  <cp:keywords/>
  <dc:description/>
  <cp:lastModifiedBy>Mivšek Izidor</cp:lastModifiedBy>
  <cp:revision>2</cp:revision>
  <cp:lastPrinted>2011-06-04T12:11:00Z</cp:lastPrinted>
  <dcterms:created xsi:type="dcterms:W3CDTF">2022-06-14T08:16:00Z</dcterms:created>
  <dcterms:modified xsi:type="dcterms:W3CDTF">2022-06-14T08:16:00Z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0x0101009D9ED369D9486E499AF5CD61FC2AC357</vt:lpwstr>
  </property>
</Properties>
</file>